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803EF" w14:textId="77777777" w:rsidR="00A82B59" w:rsidRDefault="00A82B59" w:rsidP="000E4F4E"/>
    <w:p w14:paraId="0FA912B6" w14:textId="53561FEE" w:rsidR="00367AD6" w:rsidRPr="00945CF8" w:rsidRDefault="00367AD6" w:rsidP="00B7339F">
      <w:pPr>
        <w:pStyle w:val="Heading1"/>
      </w:pPr>
      <w:r>
        <w:t>PURPOSE</w:t>
      </w:r>
    </w:p>
    <w:p w14:paraId="516052C9" w14:textId="00187741" w:rsidR="002B225F" w:rsidRDefault="00E57D6A" w:rsidP="13EF714B">
      <w:pPr>
        <w:ind w:left="576"/>
        <w:rPr>
          <w:sz w:val="24"/>
          <w:szCs w:val="24"/>
        </w:rPr>
      </w:pPr>
      <w:r>
        <w:rPr>
          <w:sz w:val="24"/>
          <w:szCs w:val="24"/>
        </w:rPr>
        <w:t>D</w:t>
      </w:r>
      <w:r w:rsidR="002B225F" w:rsidRPr="13EF714B">
        <w:rPr>
          <w:sz w:val="24"/>
          <w:szCs w:val="24"/>
        </w:rPr>
        <w:t>escribe the</w:t>
      </w:r>
      <w:r w:rsidR="006D4596">
        <w:rPr>
          <w:sz w:val="24"/>
          <w:szCs w:val="24"/>
        </w:rPr>
        <w:t xml:space="preserve"> </w:t>
      </w:r>
      <w:r w:rsidR="00111990">
        <w:rPr>
          <w:sz w:val="24"/>
          <w:szCs w:val="24"/>
        </w:rPr>
        <w:t xml:space="preserve">risk categories assigned to research data at WVU and </w:t>
      </w:r>
      <w:r w:rsidR="007E335F">
        <w:rPr>
          <w:sz w:val="24"/>
          <w:szCs w:val="24"/>
        </w:rPr>
        <w:t>alignment with WVU Information Security policy.</w:t>
      </w:r>
    </w:p>
    <w:p w14:paraId="740DDE37" w14:textId="2AEFA828" w:rsidR="1646D9F9" w:rsidRDefault="0710DEEC" w:rsidP="00B7339F">
      <w:pPr>
        <w:pStyle w:val="Heading1"/>
        <w:rPr>
          <w:rFonts w:eastAsia="Times New Roman"/>
        </w:rPr>
      </w:pPr>
      <w:r w:rsidRPr="50CCBB2C">
        <w:t>OVERVIEW</w:t>
      </w:r>
      <w:r w:rsidR="0015795D">
        <w:t xml:space="preserve"> and SCOPE</w:t>
      </w:r>
    </w:p>
    <w:p w14:paraId="38E4D4F2" w14:textId="513AF91B" w:rsidR="002B225F" w:rsidRDefault="002B225F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13EF714B">
        <w:rPr>
          <w:b w:val="0"/>
          <w:sz w:val="24"/>
          <w:szCs w:val="24"/>
        </w:rPr>
        <w:t xml:space="preserve">This SOP applies to </w:t>
      </w:r>
      <w:r w:rsidR="00920B57">
        <w:rPr>
          <w:b w:val="0"/>
          <w:sz w:val="24"/>
          <w:szCs w:val="24"/>
        </w:rPr>
        <w:t>r</w:t>
      </w:r>
      <w:r w:rsidR="06E018B2" w:rsidRPr="13EF714B">
        <w:rPr>
          <w:b w:val="0"/>
          <w:sz w:val="24"/>
          <w:szCs w:val="24"/>
        </w:rPr>
        <w:t xml:space="preserve">esearch conducted under the auspices of WVU. </w:t>
      </w:r>
      <w:r w:rsidR="10E8D6C3" w:rsidRPr="13EF714B">
        <w:rPr>
          <w:b w:val="0"/>
          <w:sz w:val="24"/>
          <w:szCs w:val="24"/>
        </w:rPr>
        <w:t xml:space="preserve">This </w:t>
      </w:r>
      <w:r w:rsidR="00CC7FC1">
        <w:rPr>
          <w:b w:val="0"/>
          <w:sz w:val="24"/>
          <w:szCs w:val="24"/>
        </w:rPr>
        <w:t xml:space="preserve">SOP </w:t>
      </w:r>
      <w:r w:rsidR="10E8D6C3" w:rsidRPr="13EF714B">
        <w:rPr>
          <w:b w:val="0"/>
          <w:sz w:val="24"/>
          <w:szCs w:val="24"/>
        </w:rPr>
        <w:t>applies to all University employees, dual assignment employees, sponsored employees/students, and students</w:t>
      </w:r>
      <w:proofErr w:type="gramStart"/>
      <w:r w:rsidR="006D4596">
        <w:rPr>
          <w:b w:val="0"/>
          <w:sz w:val="24"/>
          <w:szCs w:val="24"/>
        </w:rPr>
        <w:t xml:space="preserve">. </w:t>
      </w:r>
      <w:r w:rsidR="10E8D6C3" w:rsidRPr="13EF714B">
        <w:rPr>
          <w:b w:val="0"/>
          <w:sz w:val="24"/>
          <w:szCs w:val="24"/>
        </w:rPr>
        <w:t xml:space="preserve"> </w:t>
      </w:r>
      <w:proofErr w:type="gramEnd"/>
    </w:p>
    <w:p w14:paraId="40CB126F" w14:textId="49824F59" w:rsidR="10E8D6C3" w:rsidRDefault="10E8D6C3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 w:rsidRPr="13EF714B">
        <w:rPr>
          <w:b w:val="0"/>
          <w:sz w:val="24"/>
          <w:szCs w:val="24"/>
        </w:rPr>
        <w:t>The scope</w:t>
      </w:r>
      <w:r w:rsidR="00EB5350">
        <w:rPr>
          <w:b w:val="0"/>
          <w:sz w:val="24"/>
          <w:szCs w:val="24"/>
        </w:rPr>
        <w:t xml:space="preserve"> of </w:t>
      </w:r>
      <w:r w:rsidR="006B49F1">
        <w:rPr>
          <w:b w:val="0"/>
          <w:sz w:val="24"/>
          <w:szCs w:val="24"/>
        </w:rPr>
        <w:t>res</w:t>
      </w:r>
      <w:r w:rsidR="00131F34">
        <w:rPr>
          <w:b w:val="0"/>
          <w:sz w:val="24"/>
          <w:szCs w:val="24"/>
        </w:rPr>
        <w:t>e</w:t>
      </w:r>
      <w:r w:rsidR="006B49F1">
        <w:rPr>
          <w:b w:val="0"/>
          <w:sz w:val="24"/>
          <w:szCs w:val="24"/>
        </w:rPr>
        <w:t>arch activities</w:t>
      </w:r>
      <w:r w:rsidR="00EB5350">
        <w:rPr>
          <w:b w:val="0"/>
          <w:sz w:val="24"/>
          <w:szCs w:val="24"/>
        </w:rPr>
        <w:t xml:space="preserve"> i</w:t>
      </w:r>
      <w:r w:rsidRPr="13EF714B">
        <w:rPr>
          <w:b w:val="0"/>
          <w:sz w:val="24"/>
          <w:szCs w:val="24"/>
        </w:rPr>
        <w:t xml:space="preserve">ncludes: </w:t>
      </w:r>
    </w:p>
    <w:p w14:paraId="13D118AC" w14:textId="11FC2952" w:rsidR="00426BA7" w:rsidRDefault="008F0A4C" w:rsidP="13EF714B">
      <w:pPr>
        <w:pStyle w:val="SOPLevel1"/>
        <w:numPr>
          <w:ilvl w:val="0"/>
          <w:numId w:val="0"/>
        </w:numPr>
        <w:ind w:left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Research </w:t>
      </w:r>
      <w:r w:rsidR="006B49F1">
        <w:rPr>
          <w:b w:val="0"/>
          <w:sz w:val="24"/>
          <w:szCs w:val="24"/>
        </w:rPr>
        <w:t>as</w:t>
      </w:r>
      <w:r w:rsidR="00CC48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defined by the </w:t>
      </w:r>
      <w:hyperlink r:id="rId10" w:history="1">
        <w:r w:rsidR="00212668">
          <w:rPr>
            <w:rStyle w:val="Hyperlink"/>
            <w:b w:val="0"/>
            <w:sz w:val="24"/>
            <w:szCs w:val="24"/>
          </w:rPr>
          <w:t>federal definition of Research,</w:t>
        </w:r>
      </w:hyperlink>
      <w:r w:rsidR="00821366">
        <w:rPr>
          <w:b w:val="0"/>
          <w:sz w:val="24"/>
          <w:szCs w:val="24"/>
        </w:rPr>
        <w:t xml:space="preserve"> including </w:t>
      </w:r>
      <w:r w:rsidR="006B49F1">
        <w:rPr>
          <w:b w:val="0"/>
          <w:sz w:val="24"/>
          <w:szCs w:val="24"/>
        </w:rPr>
        <w:t>r</w:t>
      </w:r>
      <w:r w:rsidR="00821366">
        <w:rPr>
          <w:b w:val="0"/>
          <w:sz w:val="24"/>
          <w:szCs w:val="24"/>
        </w:rPr>
        <w:t>esearch designated as Not Human Subjects Research</w:t>
      </w:r>
      <w:r w:rsidR="003276C4">
        <w:rPr>
          <w:b w:val="0"/>
          <w:sz w:val="24"/>
          <w:szCs w:val="24"/>
        </w:rPr>
        <w:t xml:space="preserve"> (NHSR)</w:t>
      </w:r>
      <w:r w:rsidR="00821366">
        <w:rPr>
          <w:b w:val="0"/>
          <w:sz w:val="24"/>
          <w:szCs w:val="24"/>
        </w:rPr>
        <w:t>.</w:t>
      </w:r>
    </w:p>
    <w:p w14:paraId="067403CA" w14:textId="08A4757D" w:rsidR="002338C4" w:rsidRDefault="00945CF8" w:rsidP="00B7339F">
      <w:pPr>
        <w:pStyle w:val="Heading1"/>
      </w:pPr>
      <w:r>
        <w:t>PROCEDURES</w:t>
      </w:r>
      <w:r w:rsidR="002338C4">
        <w:t xml:space="preserve"> </w:t>
      </w:r>
    </w:p>
    <w:p w14:paraId="2B00856A" w14:textId="6C902016" w:rsidR="007601DA" w:rsidRPr="0063444E" w:rsidRDefault="00DB7718" w:rsidP="005F6678">
      <w:pPr>
        <w:pStyle w:val="SOPLevel1"/>
        <w:numPr>
          <w:ilvl w:val="0"/>
          <w:numId w:val="0"/>
        </w:numPr>
        <w:ind w:left="576"/>
        <w:rPr>
          <w:b w:val="0"/>
          <w:bCs/>
          <w:sz w:val="24"/>
          <w:szCs w:val="24"/>
        </w:rPr>
      </w:pPr>
      <w:r w:rsidRPr="0063444E">
        <w:rPr>
          <w:b w:val="0"/>
          <w:bCs/>
          <w:sz w:val="24"/>
          <w:szCs w:val="24"/>
        </w:rPr>
        <w:t>The WVU Research Office categori</w:t>
      </w:r>
      <w:r w:rsidR="00CC7FC1">
        <w:rPr>
          <w:b w:val="0"/>
          <w:bCs/>
          <w:sz w:val="24"/>
          <w:szCs w:val="24"/>
        </w:rPr>
        <w:t>z</w:t>
      </w:r>
      <w:r w:rsidRPr="0063444E">
        <w:rPr>
          <w:b w:val="0"/>
          <w:bCs/>
          <w:sz w:val="24"/>
          <w:szCs w:val="24"/>
        </w:rPr>
        <w:t xml:space="preserve">es </w:t>
      </w:r>
      <w:r w:rsidR="007A381D" w:rsidRPr="0063444E">
        <w:rPr>
          <w:b w:val="0"/>
          <w:bCs/>
          <w:sz w:val="24"/>
          <w:szCs w:val="24"/>
        </w:rPr>
        <w:t>operational research data based on risk related to the source of the data, federal regulations</w:t>
      </w:r>
      <w:r w:rsidR="00B33FA8">
        <w:rPr>
          <w:b w:val="0"/>
          <w:bCs/>
          <w:sz w:val="24"/>
          <w:szCs w:val="24"/>
        </w:rPr>
        <w:t>,</w:t>
      </w:r>
      <w:r w:rsidR="007A381D" w:rsidRPr="0063444E">
        <w:rPr>
          <w:b w:val="0"/>
          <w:bCs/>
          <w:sz w:val="24"/>
          <w:szCs w:val="24"/>
        </w:rPr>
        <w:t xml:space="preserve"> and institutional policy. </w:t>
      </w:r>
      <w:r w:rsidR="00953F81" w:rsidRPr="0063444E">
        <w:rPr>
          <w:b w:val="0"/>
          <w:bCs/>
          <w:sz w:val="24"/>
          <w:szCs w:val="24"/>
        </w:rPr>
        <w:t xml:space="preserve">The categories </w:t>
      </w:r>
      <w:proofErr w:type="gramStart"/>
      <w:r w:rsidR="00953F81" w:rsidRPr="0063444E">
        <w:rPr>
          <w:b w:val="0"/>
          <w:bCs/>
          <w:sz w:val="24"/>
          <w:szCs w:val="24"/>
        </w:rPr>
        <w:t>are used</w:t>
      </w:r>
      <w:proofErr w:type="gramEnd"/>
      <w:r w:rsidR="00953F81" w:rsidRPr="0063444E">
        <w:rPr>
          <w:b w:val="0"/>
          <w:bCs/>
          <w:sz w:val="24"/>
          <w:szCs w:val="24"/>
        </w:rPr>
        <w:t xml:space="preserve"> to clearly communicate researcher responsibilities </w:t>
      </w:r>
      <w:r w:rsidR="00B33FA8">
        <w:rPr>
          <w:b w:val="0"/>
          <w:bCs/>
          <w:sz w:val="24"/>
          <w:szCs w:val="24"/>
        </w:rPr>
        <w:t>associated with</w:t>
      </w:r>
      <w:r w:rsidR="00953F81" w:rsidRPr="0063444E">
        <w:rPr>
          <w:b w:val="0"/>
          <w:bCs/>
          <w:sz w:val="24"/>
          <w:szCs w:val="24"/>
        </w:rPr>
        <w:t xml:space="preserve"> the </w:t>
      </w:r>
      <w:r w:rsidR="0063444E" w:rsidRPr="0063444E">
        <w:rPr>
          <w:b w:val="0"/>
          <w:bCs/>
          <w:sz w:val="24"/>
          <w:szCs w:val="24"/>
        </w:rPr>
        <w:t>operational research data collected, used, or generated during the conduct of research.</w:t>
      </w:r>
    </w:p>
    <w:p w14:paraId="1498412D" w14:textId="74484F13" w:rsidR="009B4399" w:rsidRDefault="009B4399" w:rsidP="009B4399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The table below shows the correlation </w:t>
      </w:r>
      <w:r w:rsidR="00B33FA8">
        <w:rPr>
          <w:b w:val="0"/>
          <w:sz w:val="24"/>
          <w:szCs w:val="24"/>
        </w:rPr>
        <w:t>between</w:t>
      </w:r>
      <w:r>
        <w:rPr>
          <w:b w:val="0"/>
          <w:sz w:val="24"/>
          <w:szCs w:val="24"/>
        </w:rPr>
        <w:t xml:space="preserve"> </w:t>
      </w:r>
      <w:r w:rsidR="00356E2C">
        <w:rPr>
          <w:b w:val="0"/>
          <w:sz w:val="24"/>
          <w:szCs w:val="24"/>
        </w:rPr>
        <w:t>the WVU Informat</w:t>
      </w:r>
      <w:r w:rsidR="00B33FA8">
        <w:rPr>
          <w:b w:val="0"/>
          <w:sz w:val="24"/>
          <w:szCs w:val="24"/>
        </w:rPr>
        <w:t>i</w:t>
      </w:r>
      <w:r w:rsidR="00356E2C">
        <w:rPr>
          <w:b w:val="0"/>
          <w:sz w:val="24"/>
          <w:szCs w:val="24"/>
        </w:rPr>
        <w:t>on Security Policy Data Classification</w:t>
      </w:r>
      <w:r w:rsidR="00DE6B2A">
        <w:rPr>
          <w:b w:val="0"/>
          <w:sz w:val="24"/>
          <w:szCs w:val="24"/>
        </w:rPr>
        <w:t xml:space="preserve"> and federal regulations:</w:t>
      </w:r>
    </w:p>
    <w:p w14:paraId="5C0E7D09" w14:textId="77777777" w:rsidR="00DE6B2A" w:rsidRDefault="00DE6B2A" w:rsidP="009B4399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tbl>
      <w:tblPr>
        <w:tblStyle w:val="TableGrid"/>
        <w:tblW w:w="10309" w:type="dxa"/>
        <w:tblInd w:w="576" w:type="dxa"/>
        <w:tblLook w:val="04A0" w:firstRow="1" w:lastRow="0" w:firstColumn="1" w:lastColumn="0" w:noHBand="0" w:noVBand="1"/>
      </w:tblPr>
      <w:tblGrid>
        <w:gridCol w:w="2489"/>
        <w:gridCol w:w="2490"/>
        <w:gridCol w:w="5330"/>
      </w:tblGrid>
      <w:tr w:rsidR="00C0054C" w14:paraId="1D255ECB" w14:textId="77777777" w:rsidTr="00BD73F5">
        <w:tc>
          <w:tcPr>
            <w:tcW w:w="2489" w:type="dxa"/>
            <w:shd w:val="clear" w:color="auto" w:fill="F2F2F2" w:themeFill="background1" w:themeFillShade="F2"/>
          </w:tcPr>
          <w:p w14:paraId="2B01B9C4" w14:textId="5222238E" w:rsidR="00C0054C" w:rsidRPr="00BD73F5" w:rsidRDefault="00C0054C" w:rsidP="009B4399">
            <w:pPr>
              <w:pStyle w:val="SOPLevel1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BD73F5">
              <w:rPr>
                <w:bCs/>
                <w:sz w:val="24"/>
                <w:szCs w:val="24"/>
              </w:rPr>
              <w:t>Research Data Classification</w:t>
            </w:r>
          </w:p>
        </w:tc>
        <w:tc>
          <w:tcPr>
            <w:tcW w:w="2490" w:type="dxa"/>
            <w:shd w:val="clear" w:color="auto" w:fill="F2F2F2" w:themeFill="background1" w:themeFillShade="F2"/>
          </w:tcPr>
          <w:p w14:paraId="7C406426" w14:textId="70EA145A" w:rsidR="00C0054C" w:rsidRPr="00BD73F5" w:rsidRDefault="00C0054C" w:rsidP="009B4399">
            <w:pPr>
              <w:pStyle w:val="SOPLevel1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BD73F5">
              <w:rPr>
                <w:bCs/>
                <w:sz w:val="24"/>
                <w:szCs w:val="24"/>
              </w:rPr>
              <w:t>WVU Information Security Policy Classification</w:t>
            </w:r>
          </w:p>
        </w:tc>
        <w:tc>
          <w:tcPr>
            <w:tcW w:w="5330" w:type="dxa"/>
            <w:shd w:val="clear" w:color="auto" w:fill="F2F2F2" w:themeFill="background1" w:themeFillShade="F2"/>
          </w:tcPr>
          <w:p w14:paraId="4D4EFEBD" w14:textId="2BA02608" w:rsidR="00C0054C" w:rsidRPr="00BD73F5" w:rsidRDefault="00C0054C" w:rsidP="009B4399">
            <w:pPr>
              <w:pStyle w:val="SOPLevel1"/>
              <w:numPr>
                <w:ilvl w:val="0"/>
                <w:numId w:val="0"/>
              </w:numPr>
              <w:rPr>
                <w:bCs/>
                <w:sz w:val="24"/>
                <w:szCs w:val="24"/>
              </w:rPr>
            </w:pPr>
            <w:r w:rsidRPr="00BD73F5">
              <w:rPr>
                <w:bCs/>
                <w:sz w:val="24"/>
                <w:szCs w:val="24"/>
              </w:rPr>
              <w:t>Examples</w:t>
            </w:r>
          </w:p>
        </w:tc>
      </w:tr>
      <w:tr w:rsidR="00C0054C" w14:paraId="6C822435" w14:textId="77777777" w:rsidTr="00C0054C">
        <w:tc>
          <w:tcPr>
            <w:tcW w:w="2489" w:type="dxa"/>
          </w:tcPr>
          <w:p w14:paraId="3DB259C1" w14:textId="54F29666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High</w:t>
            </w:r>
          </w:p>
        </w:tc>
        <w:tc>
          <w:tcPr>
            <w:tcW w:w="2490" w:type="dxa"/>
          </w:tcPr>
          <w:p w14:paraId="7E2A09F1" w14:textId="0FE0C104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Sensitive</w:t>
            </w:r>
          </w:p>
        </w:tc>
        <w:tc>
          <w:tcPr>
            <w:tcW w:w="5330" w:type="dxa"/>
          </w:tcPr>
          <w:p w14:paraId="3EA5B972" w14:textId="77312122" w:rsidR="00C0054C" w:rsidRDefault="00015C7E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WVU Health System EMR </w:t>
            </w:r>
            <w:r w:rsidR="00C0054C" w:rsidRPr="00C0054C">
              <w:rPr>
                <w:b w:val="0"/>
                <w:sz w:val="24"/>
                <w:szCs w:val="24"/>
              </w:rPr>
              <w:t xml:space="preserve">PHI </w:t>
            </w:r>
          </w:p>
          <w:p w14:paraId="55A0EBAB" w14:textId="77777777" w:rsidR="00015C7E" w:rsidRDefault="00015C7E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WVU Health System </w:t>
            </w:r>
            <w:r w:rsidRPr="00C0054C">
              <w:rPr>
                <w:b w:val="0"/>
                <w:sz w:val="24"/>
                <w:szCs w:val="24"/>
              </w:rPr>
              <w:t xml:space="preserve">Coded </w:t>
            </w:r>
            <w:r>
              <w:rPr>
                <w:b w:val="0"/>
                <w:sz w:val="24"/>
                <w:szCs w:val="24"/>
              </w:rPr>
              <w:t>D</w:t>
            </w:r>
            <w:r w:rsidRPr="00C0054C">
              <w:rPr>
                <w:b w:val="0"/>
                <w:sz w:val="24"/>
                <w:szCs w:val="24"/>
              </w:rPr>
              <w:t xml:space="preserve">ata </w:t>
            </w:r>
          </w:p>
          <w:p w14:paraId="197DD18B" w14:textId="04094761" w:rsidR="00015C7E" w:rsidRDefault="00015C7E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WVU Health System </w:t>
            </w:r>
            <w:r w:rsidRPr="00C0054C">
              <w:rPr>
                <w:b w:val="0"/>
                <w:sz w:val="24"/>
                <w:szCs w:val="24"/>
              </w:rPr>
              <w:t xml:space="preserve">Limited Datasets </w:t>
            </w:r>
          </w:p>
          <w:p w14:paraId="7CBDA54D" w14:textId="5F10C6C1" w:rsidR="00C0054C" w:rsidRDefault="00C0054C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 xml:space="preserve">PII-Collected </w:t>
            </w:r>
            <w:r w:rsidR="00015C7E">
              <w:rPr>
                <w:b w:val="0"/>
                <w:sz w:val="24"/>
                <w:szCs w:val="24"/>
              </w:rPr>
              <w:t>by a PI in a WVU</w:t>
            </w:r>
            <w:r w:rsidRPr="00C0054C">
              <w:rPr>
                <w:b w:val="0"/>
                <w:sz w:val="24"/>
                <w:szCs w:val="24"/>
              </w:rPr>
              <w:t xml:space="preserve"> Covered Entity</w:t>
            </w:r>
          </w:p>
          <w:p w14:paraId="4C4CFE4A" w14:textId="77777777" w:rsidR="00C0054C" w:rsidRDefault="00C0054C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FISMA</w:t>
            </w:r>
          </w:p>
          <w:p w14:paraId="184EE958" w14:textId="77777777" w:rsidR="00C0054C" w:rsidRDefault="00C0054C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NIST 800-171</w:t>
            </w:r>
          </w:p>
          <w:p w14:paraId="559BA01D" w14:textId="77777777" w:rsidR="00C0054C" w:rsidRDefault="00C0054C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CUI</w:t>
            </w:r>
          </w:p>
          <w:p w14:paraId="418E8DF1" w14:textId="21A5D286" w:rsidR="00C0054C" w:rsidRDefault="00C0054C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WVU Intellectual Property</w:t>
            </w:r>
          </w:p>
          <w:p w14:paraId="2DCC51AC" w14:textId="15E10E72" w:rsidR="00C0054C" w:rsidRDefault="00015C7E" w:rsidP="00BD73F5">
            <w:pPr>
              <w:pStyle w:val="SOPLevel1"/>
              <w:numPr>
                <w:ilvl w:val="0"/>
                <w:numId w:val="33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External Source </w:t>
            </w:r>
            <w:r w:rsidR="00C0054C">
              <w:rPr>
                <w:b w:val="0"/>
                <w:sz w:val="24"/>
                <w:szCs w:val="24"/>
              </w:rPr>
              <w:t>Data Agreement Specifi</w:t>
            </w:r>
            <w:r>
              <w:rPr>
                <w:b w:val="0"/>
                <w:sz w:val="24"/>
                <w:szCs w:val="24"/>
              </w:rPr>
              <w:t xml:space="preserve">cations </w:t>
            </w:r>
          </w:p>
        </w:tc>
      </w:tr>
      <w:tr w:rsidR="00C0054C" w14:paraId="1C18E421" w14:textId="77777777" w:rsidTr="00C0054C">
        <w:tc>
          <w:tcPr>
            <w:tcW w:w="2489" w:type="dxa"/>
          </w:tcPr>
          <w:p w14:paraId="57B3ED07" w14:textId="0FE52DB3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Medium</w:t>
            </w:r>
          </w:p>
        </w:tc>
        <w:tc>
          <w:tcPr>
            <w:tcW w:w="2490" w:type="dxa"/>
          </w:tcPr>
          <w:p w14:paraId="2C99156A" w14:textId="3ACA2E74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Confidential</w:t>
            </w:r>
          </w:p>
        </w:tc>
        <w:tc>
          <w:tcPr>
            <w:tcW w:w="5330" w:type="dxa"/>
          </w:tcPr>
          <w:p w14:paraId="51230C52" w14:textId="5EFFE17F" w:rsidR="00015C7E" w:rsidRDefault="00C0054C" w:rsidP="00BD73F5">
            <w:pPr>
              <w:pStyle w:val="SOPLevel1"/>
              <w:numPr>
                <w:ilvl w:val="0"/>
                <w:numId w:val="34"/>
              </w:numPr>
              <w:rPr>
                <w:b w:val="0"/>
                <w:bCs/>
                <w:sz w:val="24"/>
                <w:szCs w:val="24"/>
              </w:rPr>
            </w:pPr>
            <w:r w:rsidRPr="00C0054C">
              <w:rPr>
                <w:b w:val="0"/>
                <w:bCs/>
                <w:sz w:val="24"/>
                <w:szCs w:val="24"/>
              </w:rPr>
              <w:t>All funded research data</w:t>
            </w:r>
            <w:r w:rsidR="00B33FA8">
              <w:rPr>
                <w:b w:val="0"/>
                <w:bCs/>
                <w:sz w:val="24"/>
                <w:szCs w:val="24"/>
              </w:rPr>
              <w:t>,</w:t>
            </w:r>
            <w:r w:rsidR="00015C7E">
              <w:rPr>
                <w:b w:val="0"/>
                <w:bCs/>
                <w:sz w:val="24"/>
                <w:szCs w:val="24"/>
              </w:rPr>
              <w:t xml:space="preserve"> unless </w:t>
            </w:r>
            <w:r w:rsidR="00BD73F5">
              <w:rPr>
                <w:b w:val="0"/>
                <w:bCs/>
                <w:sz w:val="24"/>
                <w:szCs w:val="24"/>
              </w:rPr>
              <w:t xml:space="preserve">designated as </w:t>
            </w:r>
            <w:r w:rsidR="00015C7E">
              <w:rPr>
                <w:b w:val="0"/>
                <w:bCs/>
                <w:sz w:val="24"/>
                <w:szCs w:val="24"/>
              </w:rPr>
              <w:t>High Risk</w:t>
            </w:r>
          </w:p>
          <w:p w14:paraId="23D6634A" w14:textId="77777777" w:rsidR="00BD73F5" w:rsidRDefault="00015C7E" w:rsidP="00BD73F5">
            <w:pPr>
              <w:pStyle w:val="SOPLevel1"/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RPII – Collected from WVU Non-Covered Entities</w:t>
            </w:r>
          </w:p>
          <w:p w14:paraId="6ADB7B56" w14:textId="72ABCB79" w:rsidR="00015C7E" w:rsidRDefault="00015C7E" w:rsidP="00BD73F5">
            <w:pPr>
              <w:pStyle w:val="SOPLevel1"/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WVU Health System </w:t>
            </w:r>
            <w:r w:rsidR="00C0054C" w:rsidRPr="00C0054C">
              <w:rPr>
                <w:b w:val="0"/>
                <w:sz w:val="24"/>
                <w:szCs w:val="24"/>
              </w:rPr>
              <w:t xml:space="preserve">De-identified </w:t>
            </w:r>
            <w:r>
              <w:rPr>
                <w:b w:val="0"/>
                <w:sz w:val="24"/>
                <w:szCs w:val="24"/>
              </w:rPr>
              <w:t>D</w:t>
            </w:r>
            <w:r w:rsidR="00C0054C" w:rsidRPr="00C0054C">
              <w:rPr>
                <w:b w:val="0"/>
                <w:sz w:val="24"/>
                <w:szCs w:val="24"/>
              </w:rPr>
              <w:t>ata</w:t>
            </w:r>
            <w:r w:rsidR="00BD73F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(Must </w:t>
            </w:r>
            <w:proofErr w:type="gramStart"/>
            <w:r>
              <w:rPr>
                <w:b w:val="0"/>
                <w:sz w:val="24"/>
                <w:szCs w:val="24"/>
              </w:rPr>
              <w:t>be provided</w:t>
            </w:r>
            <w:proofErr w:type="gramEnd"/>
            <w:r>
              <w:rPr>
                <w:b w:val="0"/>
                <w:sz w:val="24"/>
                <w:szCs w:val="24"/>
              </w:rPr>
              <w:t xml:space="preserve"> or verified by WV CTSI)</w:t>
            </w:r>
          </w:p>
          <w:p w14:paraId="07D73E41" w14:textId="15035888" w:rsidR="00C0054C" w:rsidRDefault="00C0054C" w:rsidP="00BD73F5">
            <w:pPr>
              <w:pStyle w:val="SOPLevel1"/>
              <w:numPr>
                <w:ilvl w:val="0"/>
                <w:numId w:val="34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External</w:t>
            </w:r>
            <w:r w:rsidR="00D35F76">
              <w:rPr>
                <w:b w:val="0"/>
                <w:sz w:val="24"/>
                <w:szCs w:val="24"/>
              </w:rPr>
              <w:t xml:space="preserve"> Source Data Agreement Specifications</w:t>
            </w:r>
          </w:p>
        </w:tc>
      </w:tr>
      <w:tr w:rsidR="00C0054C" w14:paraId="36F271FE" w14:textId="77777777" w:rsidTr="00C0054C">
        <w:tc>
          <w:tcPr>
            <w:tcW w:w="2489" w:type="dxa"/>
          </w:tcPr>
          <w:p w14:paraId="01F49232" w14:textId="2E689C34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Low</w:t>
            </w:r>
          </w:p>
        </w:tc>
        <w:tc>
          <w:tcPr>
            <w:tcW w:w="2490" w:type="dxa"/>
          </w:tcPr>
          <w:p w14:paraId="1E99313A" w14:textId="7A4A4117" w:rsidR="00C0054C" w:rsidRDefault="00C0054C" w:rsidP="009B4399">
            <w:pPr>
              <w:pStyle w:val="SOPLevel1"/>
              <w:numPr>
                <w:ilvl w:val="0"/>
                <w:numId w:val="0"/>
              </w:num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Public</w:t>
            </w:r>
          </w:p>
        </w:tc>
        <w:tc>
          <w:tcPr>
            <w:tcW w:w="5330" w:type="dxa"/>
          </w:tcPr>
          <w:p w14:paraId="54413CFE" w14:textId="77777777" w:rsidR="00D35F76" w:rsidRDefault="00C0054C" w:rsidP="00BD73F5">
            <w:pPr>
              <w:pStyle w:val="SOPLevel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Anonymous</w:t>
            </w:r>
          </w:p>
          <w:p w14:paraId="188183FA" w14:textId="77777777" w:rsidR="00D35F76" w:rsidRDefault="00C0054C" w:rsidP="00BD73F5">
            <w:pPr>
              <w:pStyle w:val="SOPLevel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Anonymized</w:t>
            </w:r>
          </w:p>
          <w:p w14:paraId="62D26892" w14:textId="77777777" w:rsidR="00D35F76" w:rsidRDefault="00C0054C" w:rsidP="00BD73F5">
            <w:pPr>
              <w:pStyle w:val="SOPLevel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De-identified data (not from the WVU Health System EMR)</w:t>
            </w:r>
          </w:p>
          <w:p w14:paraId="7602463A" w14:textId="2ED2AA0C" w:rsidR="00C0054C" w:rsidRDefault="00C0054C" w:rsidP="00BD73F5">
            <w:pPr>
              <w:pStyle w:val="SOPLevel1"/>
              <w:numPr>
                <w:ilvl w:val="0"/>
                <w:numId w:val="35"/>
              </w:numPr>
              <w:rPr>
                <w:b w:val="0"/>
                <w:sz w:val="24"/>
                <w:szCs w:val="24"/>
              </w:rPr>
            </w:pPr>
            <w:r w:rsidRPr="00C0054C">
              <w:rPr>
                <w:b w:val="0"/>
                <w:sz w:val="24"/>
                <w:szCs w:val="24"/>
              </w:rPr>
              <w:t>Publicly available data</w:t>
            </w:r>
          </w:p>
        </w:tc>
      </w:tr>
    </w:tbl>
    <w:p w14:paraId="28A877F3" w14:textId="5465AF9A" w:rsidR="00DE6B2A" w:rsidRDefault="00DE6B2A" w:rsidP="009B4399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</w:p>
    <w:p w14:paraId="7E4F81C9" w14:textId="1AF1524B" w:rsidR="00FC4DE9" w:rsidRDefault="00AE3C60" w:rsidP="00AE3C60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42E2B">
        <w:rPr>
          <w:b w:val="0"/>
          <w:sz w:val="24"/>
          <w:szCs w:val="24"/>
        </w:rPr>
        <w:t>Identifiable Research Data Variables</w:t>
      </w:r>
      <w:r w:rsidR="00EC427E">
        <w:rPr>
          <w:b w:val="0"/>
          <w:sz w:val="24"/>
          <w:szCs w:val="24"/>
        </w:rPr>
        <w:t xml:space="preserve"> – Link to Web Page</w:t>
      </w:r>
    </w:p>
    <w:p w14:paraId="01C2C2F4" w14:textId="197AAE6A" w:rsidR="00FC10DD" w:rsidRDefault="00FC10DD" w:rsidP="00AE3C60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Data Types (definitions for anonymous, de-identified, </w:t>
      </w:r>
      <w:proofErr w:type="gramStart"/>
      <w:r>
        <w:rPr>
          <w:b w:val="0"/>
          <w:sz w:val="24"/>
          <w:szCs w:val="24"/>
        </w:rPr>
        <w:t>etc</w:t>
      </w:r>
      <w:r w:rsidR="00B33FA8">
        <w:rPr>
          <w:b w:val="0"/>
          <w:sz w:val="24"/>
          <w:szCs w:val="24"/>
        </w:rPr>
        <w:t>.</w:t>
      </w:r>
      <w:proofErr w:type="gramEnd"/>
      <w:r>
        <w:rPr>
          <w:b w:val="0"/>
          <w:sz w:val="24"/>
          <w:szCs w:val="24"/>
        </w:rPr>
        <w:t>) – Link to Data Types Page</w:t>
      </w:r>
    </w:p>
    <w:p w14:paraId="66E8BE98" w14:textId="77777777" w:rsidR="005375C6" w:rsidRDefault="005375C6" w:rsidP="00AE3C60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</w:p>
    <w:p w14:paraId="47422030" w14:textId="663FF520" w:rsidR="00042E2B" w:rsidRDefault="00453C32" w:rsidP="001F64B9">
      <w:pPr>
        <w:pStyle w:val="SOPLevel3"/>
      </w:pPr>
      <w:r>
        <w:t xml:space="preserve">Active Operational Research </w:t>
      </w:r>
      <w:r w:rsidR="001F64B9">
        <w:t xml:space="preserve">Data must </w:t>
      </w:r>
      <w:proofErr w:type="gramStart"/>
      <w:r w:rsidR="001F64B9">
        <w:t>be stored</w:t>
      </w:r>
      <w:proofErr w:type="gramEnd"/>
      <w:r w:rsidR="001F64B9">
        <w:t xml:space="preserve"> using a</w:t>
      </w:r>
      <w:r w:rsidR="00C51E08">
        <w:t xml:space="preserve"> University </w:t>
      </w:r>
      <w:r w:rsidR="001F64B9">
        <w:t>approved storage plan based on the risk of the data</w:t>
      </w:r>
      <w:r w:rsidR="00C51E08">
        <w:t>.</w:t>
      </w:r>
    </w:p>
    <w:p w14:paraId="2A8A2C54" w14:textId="2F895F2F" w:rsidR="0005321E" w:rsidRDefault="0005321E" w:rsidP="0005321E">
      <w:pPr>
        <w:pStyle w:val="SOPLevel3"/>
      </w:pPr>
      <w:r>
        <w:t xml:space="preserve">Data must </w:t>
      </w:r>
      <w:proofErr w:type="gramStart"/>
      <w:r>
        <w:t>be transferred</w:t>
      </w:r>
      <w:proofErr w:type="gramEnd"/>
      <w:r>
        <w:t xml:space="preserve"> and/or shared based on the risk of the data. High</w:t>
      </w:r>
      <w:r w:rsidR="001F5AC9">
        <w:t>-</w:t>
      </w:r>
      <w:r>
        <w:t xml:space="preserve">Risk data and </w:t>
      </w:r>
      <w:proofErr w:type="gramStart"/>
      <w:r>
        <w:t>some</w:t>
      </w:r>
      <w:proofErr w:type="gramEnd"/>
      <w:r>
        <w:t xml:space="preserve"> Medium Risk data will require a Data Agreement to transfer the data out of the University or to share the data with external parties.</w:t>
      </w:r>
    </w:p>
    <w:p w14:paraId="5319D86A" w14:textId="1245DDFA" w:rsidR="001F5AC9" w:rsidRDefault="001F5AC9" w:rsidP="0005321E">
      <w:pPr>
        <w:pStyle w:val="SOPLevel3"/>
      </w:pPr>
      <w:r>
        <w:t xml:space="preserve">The risk level of the data must </w:t>
      </w:r>
      <w:proofErr w:type="gramStart"/>
      <w:r>
        <w:t>be managed</w:t>
      </w:r>
      <w:proofErr w:type="gramEnd"/>
      <w:r>
        <w:t xml:space="preserve"> appropriately throughout the research life-</w:t>
      </w:r>
      <w:proofErr w:type="spellStart"/>
      <w:r>
        <w:t>cyle</w:t>
      </w:r>
      <w:proofErr w:type="spellEnd"/>
      <w:r>
        <w:t xml:space="preserve"> by the PI.</w:t>
      </w:r>
    </w:p>
    <w:p w14:paraId="0DDA87FF" w14:textId="139FFD22" w:rsidR="00042E2B" w:rsidRDefault="00042E2B" w:rsidP="00AE3C60">
      <w:pPr>
        <w:pStyle w:val="SOPLevel1"/>
        <w:numPr>
          <w:ilvl w:val="0"/>
          <w:numId w:val="0"/>
        </w:numPr>
        <w:ind w:left="576" w:hanging="57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14:paraId="504264DA" w14:textId="6928CE05" w:rsidR="0086007B" w:rsidRDefault="00367AD6" w:rsidP="002B592E">
      <w:pPr>
        <w:pStyle w:val="SOPLevel1"/>
        <w:numPr>
          <w:ilvl w:val="0"/>
          <w:numId w:val="0"/>
        </w:numPr>
        <w:ind w:left="576" w:hanging="576"/>
      </w:pPr>
      <w:r>
        <w:t>REFERENCES</w:t>
      </w:r>
      <w:r w:rsidR="00945CF8">
        <w:t xml:space="preserve"> </w:t>
      </w:r>
    </w:p>
    <w:p w14:paraId="542BFF46" w14:textId="3BA2259D" w:rsidR="00D77651" w:rsidRDefault="00D77651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Research Office SOP RDM 001 Research Data Management &amp; Protection at WVU</w:t>
      </w:r>
    </w:p>
    <w:p w14:paraId="54FA320F" w14:textId="48D2A5B5" w:rsidR="00E23201" w:rsidRDefault="00AD0836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Research Office SOP</w:t>
      </w:r>
      <w:r w:rsidR="005D1520">
        <w:rPr>
          <w:b w:val="0"/>
          <w:sz w:val="22"/>
          <w:szCs w:val="22"/>
        </w:rPr>
        <w:t xml:space="preserve"> RDM 002 Use of WVU Health System Medical/Dental Records</w:t>
      </w:r>
    </w:p>
    <w:p w14:paraId="219D7DA8" w14:textId="76FFE63D" w:rsidR="005D1520" w:rsidRDefault="00457763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WVU Information Security Policy </w:t>
      </w:r>
    </w:p>
    <w:p w14:paraId="2F4621FB" w14:textId="7389713E" w:rsidR="00457763" w:rsidRDefault="00457763" w:rsidP="00212668">
      <w:pPr>
        <w:pStyle w:val="SOPLevel1"/>
        <w:numPr>
          <w:ilvl w:val="0"/>
          <w:numId w:val="0"/>
        </w:numPr>
        <w:ind w:left="43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WVU Data Classification Policy</w:t>
      </w:r>
    </w:p>
    <w:p w14:paraId="43F48CA8" w14:textId="77777777" w:rsidR="0028491B" w:rsidRDefault="0028491B" w:rsidP="0028491B">
      <w:pPr>
        <w:rPr>
          <w:b/>
          <w:bCs/>
          <w:u w:val="single"/>
        </w:rPr>
      </w:pPr>
    </w:p>
    <w:p w14:paraId="2B5DCE4E" w14:textId="33A45F9B" w:rsidR="0028491B" w:rsidRDefault="0028491B" w:rsidP="0028491B">
      <w:pPr>
        <w:rPr>
          <w:b/>
          <w:bCs/>
          <w:sz w:val="24"/>
          <w:u w:val="single"/>
        </w:rPr>
      </w:pPr>
      <w:r>
        <w:rPr>
          <w:b/>
          <w:bCs/>
          <w:u w:val="single"/>
        </w:rPr>
        <w:t>History of Revisions to SOP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"/>
        <w:gridCol w:w="7007"/>
        <w:gridCol w:w="2245"/>
      </w:tblGrid>
      <w:tr w:rsidR="00B77C1B" w14:paraId="681B5174" w14:textId="74D6F917" w:rsidTr="00B77C1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407B" w14:textId="77777777" w:rsidR="00B77C1B" w:rsidRDefault="00B77C1B">
            <w:pPr>
              <w:jc w:val="center"/>
            </w:pPr>
            <w:r>
              <w:t>Effective Date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86BA" w14:textId="77777777" w:rsidR="00B77C1B" w:rsidRDefault="00B77C1B">
            <w:pPr>
              <w:jc w:val="center"/>
            </w:pPr>
            <w:r>
              <w:t>Nature of Revision(s)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62C" w14:textId="1F7B3640" w:rsidR="00B77C1B" w:rsidRDefault="00B77C1B">
            <w:pPr>
              <w:jc w:val="center"/>
            </w:pPr>
            <w:r>
              <w:t>Name</w:t>
            </w:r>
          </w:p>
        </w:tc>
      </w:tr>
      <w:tr w:rsidR="00B77C1B" w14:paraId="28B37D3E" w14:textId="180B48B4" w:rsidTr="00B77C1B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EB5" w14:textId="5B388873" w:rsidR="00B77C1B" w:rsidRDefault="00905115">
            <w:r>
              <w:t>6/</w:t>
            </w:r>
            <w:r w:rsidR="00AD0836">
              <w:t>7</w:t>
            </w:r>
            <w:r>
              <w:t>/23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15A" w14:textId="4C6D9C29" w:rsidR="00B77C1B" w:rsidRDefault="00B77C1B">
            <w:r>
              <w:t>Created the new SOP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D878" w14:textId="7055916F" w:rsidR="00B77C1B" w:rsidRDefault="00B77C1B">
            <w:r>
              <w:t>R. Casteel</w:t>
            </w:r>
          </w:p>
        </w:tc>
      </w:tr>
    </w:tbl>
    <w:p w14:paraId="76741897" w14:textId="77777777" w:rsidR="0028491B" w:rsidRPr="0028491B" w:rsidRDefault="0028491B" w:rsidP="0028491B"/>
    <w:sectPr w:rsidR="0028491B" w:rsidRPr="0028491B" w:rsidSect="00945C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4632" w14:textId="77777777" w:rsidR="00A82081" w:rsidRDefault="00A82081" w:rsidP="00367AD6">
      <w:pPr>
        <w:spacing w:after="0" w:line="240" w:lineRule="auto"/>
      </w:pPr>
      <w:r>
        <w:separator/>
      </w:r>
    </w:p>
  </w:endnote>
  <w:endnote w:type="continuationSeparator" w:id="0">
    <w:p w14:paraId="4EBF030F" w14:textId="77777777" w:rsidR="00A82081" w:rsidRDefault="00A82081" w:rsidP="00367AD6">
      <w:pPr>
        <w:spacing w:after="0" w:line="240" w:lineRule="auto"/>
      </w:pPr>
      <w:r>
        <w:continuationSeparator/>
      </w:r>
    </w:p>
  </w:endnote>
  <w:endnote w:type="continuationNotice" w:id="1">
    <w:p w14:paraId="46741649" w14:textId="77777777" w:rsidR="00A82081" w:rsidRDefault="00A82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62DB" w14:textId="77777777" w:rsidR="00FB22D9" w:rsidRDefault="00FB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49CA" w14:textId="77777777" w:rsidR="00FB22D9" w:rsidRDefault="00FB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E7E7" w14:textId="77777777" w:rsidR="00FB22D9" w:rsidRDefault="00FB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516C" w14:textId="77777777" w:rsidR="00A82081" w:rsidRDefault="00A82081" w:rsidP="00367AD6">
      <w:pPr>
        <w:spacing w:after="0" w:line="240" w:lineRule="auto"/>
      </w:pPr>
      <w:r>
        <w:separator/>
      </w:r>
    </w:p>
  </w:footnote>
  <w:footnote w:type="continuationSeparator" w:id="0">
    <w:p w14:paraId="157D3FFC" w14:textId="77777777" w:rsidR="00A82081" w:rsidRDefault="00A82081" w:rsidP="00367AD6">
      <w:pPr>
        <w:spacing w:after="0" w:line="240" w:lineRule="auto"/>
      </w:pPr>
      <w:r>
        <w:continuationSeparator/>
      </w:r>
    </w:p>
  </w:footnote>
  <w:footnote w:type="continuationNotice" w:id="1">
    <w:p w14:paraId="54648D24" w14:textId="77777777" w:rsidR="00A82081" w:rsidRDefault="00A82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99648" w14:textId="77777777" w:rsidR="00FB22D9" w:rsidRDefault="00FB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9C68" w14:textId="439189A1" w:rsidR="00945CF8" w:rsidRDefault="000B4E73">
    <w:pPr>
      <w:pStyle w:val="Header"/>
    </w:pPr>
    <w:sdt>
      <w:sdtPr>
        <w:id w:val="2737637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D927D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5795D">
      <w:rPr>
        <w:noProof/>
      </w:rPr>
      <w:drawing>
        <wp:inline distT="0" distB="0" distL="0" distR="0" wp14:anchorId="3AA7C444" wp14:editId="1FC49FD4">
          <wp:extent cx="1352550" cy="471263"/>
          <wp:effectExtent l="0" t="0" r="0" b="508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590" cy="472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0" w:type="auto"/>
      <w:tblInd w:w="5305" w:type="dxa"/>
      <w:tblLook w:val="04A0" w:firstRow="1" w:lastRow="0" w:firstColumn="1" w:lastColumn="0" w:noHBand="0" w:noVBand="1"/>
    </w:tblPr>
    <w:tblGrid>
      <w:gridCol w:w="1260"/>
      <w:gridCol w:w="1170"/>
      <w:gridCol w:w="1620"/>
      <w:gridCol w:w="1435"/>
    </w:tblGrid>
    <w:tr w:rsidR="002A0985" w14:paraId="739D191C" w14:textId="77777777" w:rsidTr="00F97E49">
      <w:tc>
        <w:tcPr>
          <w:tcW w:w="5485" w:type="dxa"/>
          <w:gridSpan w:val="4"/>
        </w:tcPr>
        <w:p w14:paraId="3AA1FE14" w14:textId="48EB3046" w:rsidR="002A0985" w:rsidRPr="005D1BA2" w:rsidRDefault="006D4596">
          <w:pPr>
            <w:pStyle w:val="Head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Research Data </w:t>
          </w:r>
          <w:r w:rsidR="00111990">
            <w:rPr>
              <w:b/>
              <w:bCs/>
              <w:sz w:val="20"/>
              <w:szCs w:val="20"/>
            </w:rPr>
            <w:t>Risk Categories</w:t>
          </w:r>
        </w:p>
      </w:tc>
    </w:tr>
    <w:tr w:rsidR="00945CF8" w14:paraId="22F95793" w14:textId="77777777" w:rsidTr="00945CF8">
      <w:tc>
        <w:tcPr>
          <w:tcW w:w="1260" w:type="dxa"/>
        </w:tcPr>
        <w:p w14:paraId="35D6FA49" w14:textId="32F1D69A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Document</w:t>
          </w:r>
        </w:p>
      </w:tc>
      <w:tc>
        <w:tcPr>
          <w:tcW w:w="1170" w:type="dxa"/>
        </w:tcPr>
        <w:p w14:paraId="134C9BB0" w14:textId="49922922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Version #</w:t>
          </w:r>
        </w:p>
      </w:tc>
      <w:tc>
        <w:tcPr>
          <w:tcW w:w="1620" w:type="dxa"/>
        </w:tcPr>
        <w:p w14:paraId="7CFD6841" w14:textId="300BDBF1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Effective Date</w:t>
          </w:r>
        </w:p>
      </w:tc>
      <w:tc>
        <w:tcPr>
          <w:tcW w:w="1435" w:type="dxa"/>
        </w:tcPr>
        <w:p w14:paraId="20958418" w14:textId="3D892F50" w:rsidR="00945CF8" w:rsidRPr="005D1BA2" w:rsidRDefault="00945CF8">
          <w:pPr>
            <w:pStyle w:val="Header"/>
            <w:rPr>
              <w:b/>
              <w:bCs/>
              <w:sz w:val="20"/>
              <w:szCs w:val="20"/>
            </w:rPr>
          </w:pPr>
          <w:r w:rsidRPr="005D1BA2">
            <w:rPr>
              <w:b/>
              <w:bCs/>
              <w:sz w:val="20"/>
              <w:szCs w:val="20"/>
            </w:rPr>
            <w:t>Page</w:t>
          </w:r>
        </w:p>
      </w:tc>
    </w:tr>
    <w:tr w:rsidR="00945CF8" w14:paraId="7D77916A" w14:textId="77777777" w:rsidTr="00945CF8">
      <w:tc>
        <w:tcPr>
          <w:tcW w:w="1260" w:type="dxa"/>
        </w:tcPr>
        <w:p w14:paraId="59DEA61A" w14:textId="1C319785" w:rsidR="00945CF8" w:rsidRPr="005D1BA2" w:rsidRDefault="00A800F1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RDM 00</w:t>
          </w:r>
          <w:r w:rsidR="00CF2BC3">
            <w:rPr>
              <w:sz w:val="20"/>
              <w:szCs w:val="20"/>
            </w:rPr>
            <w:t>6</w:t>
          </w:r>
        </w:p>
      </w:tc>
      <w:tc>
        <w:tcPr>
          <w:tcW w:w="1170" w:type="dxa"/>
        </w:tcPr>
        <w:p w14:paraId="4D971D52" w14:textId="78839B26" w:rsidR="00945CF8" w:rsidRPr="005D1BA2" w:rsidRDefault="00D12DF4">
          <w:pPr>
            <w:pStyle w:val="Header"/>
            <w:rPr>
              <w:sz w:val="20"/>
              <w:szCs w:val="20"/>
            </w:rPr>
          </w:pPr>
          <w:r w:rsidRPr="005D1BA2">
            <w:rPr>
              <w:sz w:val="20"/>
              <w:szCs w:val="20"/>
            </w:rPr>
            <w:t>1.0</w:t>
          </w:r>
        </w:p>
      </w:tc>
      <w:tc>
        <w:tcPr>
          <w:tcW w:w="1620" w:type="dxa"/>
        </w:tcPr>
        <w:p w14:paraId="394C9F84" w14:textId="68507115" w:rsidR="00945CF8" w:rsidRPr="005D1BA2" w:rsidRDefault="00945CF8">
          <w:pPr>
            <w:pStyle w:val="Header"/>
            <w:rPr>
              <w:sz w:val="20"/>
              <w:szCs w:val="20"/>
            </w:rPr>
          </w:pPr>
        </w:p>
      </w:tc>
      <w:tc>
        <w:tcPr>
          <w:tcW w:w="1435" w:type="dxa"/>
        </w:tcPr>
        <w:p w14:paraId="4B9064CB" w14:textId="521E9F53" w:rsidR="00945CF8" w:rsidRPr="005D1BA2" w:rsidRDefault="00945CF8">
          <w:pPr>
            <w:pStyle w:val="Header"/>
            <w:rPr>
              <w:sz w:val="20"/>
              <w:szCs w:val="20"/>
            </w:rPr>
          </w:pPr>
          <w:r w:rsidRPr="005D1BA2">
            <w:rPr>
              <w:rFonts w:cs="Times New Roman"/>
              <w:sz w:val="20"/>
              <w:szCs w:val="20"/>
            </w:rPr>
            <w:t xml:space="preserve">Page </w:t>
          </w:r>
          <w:r w:rsidRPr="005D1BA2">
            <w:rPr>
              <w:rFonts w:cs="Times New Roman"/>
              <w:sz w:val="20"/>
              <w:szCs w:val="20"/>
            </w:rPr>
            <w:fldChar w:fldCharType="begin"/>
          </w:r>
          <w:r w:rsidRPr="005D1BA2">
            <w:rPr>
              <w:rFonts w:cs="Times New Roman"/>
              <w:sz w:val="20"/>
              <w:szCs w:val="20"/>
            </w:rPr>
            <w:instrText xml:space="preserve"> PAGE  \* Arabic  \* MERGEFORMAT </w:instrText>
          </w:r>
          <w:r w:rsidRPr="005D1BA2">
            <w:rPr>
              <w:rFonts w:cs="Times New Roman"/>
              <w:sz w:val="20"/>
              <w:szCs w:val="20"/>
            </w:rPr>
            <w:fldChar w:fldCharType="separate"/>
          </w:r>
          <w:proofErr w:type="gramStart"/>
          <w:r w:rsidRPr="005D1BA2">
            <w:rPr>
              <w:rFonts w:cs="Times New Roman"/>
              <w:sz w:val="20"/>
              <w:szCs w:val="20"/>
            </w:rPr>
            <w:t>1</w:t>
          </w:r>
          <w:proofErr w:type="gramEnd"/>
          <w:r w:rsidRPr="005D1BA2">
            <w:rPr>
              <w:rFonts w:cs="Times New Roman"/>
              <w:sz w:val="20"/>
              <w:szCs w:val="20"/>
            </w:rPr>
            <w:fldChar w:fldCharType="end"/>
          </w:r>
          <w:r w:rsidRPr="005D1BA2">
            <w:rPr>
              <w:rFonts w:cs="Times New Roman"/>
              <w:sz w:val="20"/>
              <w:szCs w:val="20"/>
            </w:rPr>
            <w:t xml:space="preserve"> of </w:t>
          </w:r>
          <w:r w:rsidRPr="005D1BA2">
            <w:rPr>
              <w:rFonts w:cs="Times New Roman"/>
              <w:sz w:val="20"/>
              <w:szCs w:val="20"/>
            </w:rPr>
            <w:fldChar w:fldCharType="begin"/>
          </w:r>
          <w:r w:rsidRPr="005D1BA2">
            <w:rPr>
              <w:rFonts w:cs="Times New Roman"/>
              <w:sz w:val="20"/>
              <w:szCs w:val="20"/>
            </w:rPr>
            <w:instrText xml:space="preserve"> NUMPAGES  \* Arabic  \* MERGEFORMAT </w:instrText>
          </w:r>
          <w:r w:rsidRPr="005D1BA2">
            <w:rPr>
              <w:rFonts w:cs="Times New Roman"/>
              <w:sz w:val="20"/>
              <w:szCs w:val="20"/>
            </w:rPr>
            <w:fldChar w:fldCharType="separate"/>
          </w:r>
          <w:r w:rsidRPr="005D1BA2">
            <w:rPr>
              <w:rFonts w:cs="Times New Roman"/>
              <w:sz w:val="20"/>
              <w:szCs w:val="20"/>
            </w:rPr>
            <w:t>1</w:t>
          </w:r>
          <w:r w:rsidRPr="005D1BA2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1A516D37" w14:textId="2BE01392" w:rsidR="00945CF8" w:rsidRDefault="00945CF8">
    <w:pPr>
      <w:pStyle w:val="Header"/>
    </w:pPr>
  </w:p>
  <w:p w14:paraId="24E579C0" w14:textId="77777777" w:rsidR="00EA61DC" w:rsidRPr="007C285F" w:rsidRDefault="00EA61DC" w:rsidP="00051B42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9F9A2" w14:textId="77777777" w:rsidR="00FB22D9" w:rsidRDefault="00FB2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10E8"/>
    <w:multiLevelType w:val="hybridMultilevel"/>
    <w:tmpl w:val="71868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09D"/>
    <w:multiLevelType w:val="hybridMultilevel"/>
    <w:tmpl w:val="7DF6B42A"/>
    <w:lvl w:ilvl="0" w:tplc="167621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696"/>
    <w:multiLevelType w:val="multilevel"/>
    <w:tmpl w:val="4A80829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6C2AE3"/>
    <w:multiLevelType w:val="hybridMultilevel"/>
    <w:tmpl w:val="DFB8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10343"/>
    <w:multiLevelType w:val="hybridMultilevel"/>
    <w:tmpl w:val="9720387A"/>
    <w:lvl w:ilvl="0" w:tplc="F53CA176">
      <w:start w:val="1"/>
      <w:numFmt w:val="decimal"/>
      <w:lvlText w:val="3.4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22AE2E9E"/>
    <w:multiLevelType w:val="hybridMultilevel"/>
    <w:tmpl w:val="32122E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45EC8"/>
    <w:multiLevelType w:val="hybridMultilevel"/>
    <w:tmpl w:val="B22E41EC"/>
    <w:lvl w:ilvl="0" w:tplc="62FE1B7C">
      <w:start w:val="1"/>
      <w:numFmt w:val="decimal"/>
      <w:lvlText w:val="4.%1"/>
      <w:lvlJc w:val="left"/>
      <w:pPr>
        <w:ind w:left="1296" w:hanging="360"/>
      </w:pPr>
      <w:rPr>
        <w:rFonts w:hint="default"/>
        <w:b w:val="0"/>
        <w:bCs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E0E2C"/>
    <w:multiLevelType w:val="hybridMultilevel"/>
    <w:tmpl w:val="C68C7C2C"/>
    <w:lvl w:ilvl="0" w:tplc="1676213C">
      <w:start w:val="1"/>
      <w:numFmt w:val="decimal"/>
      <w:lvlText w:val="3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53E6"/>
    <w:multiLevelType w:val="multilevel"/>
    <w:tmpl w:val="C4E297E0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3"/>
      <w:lvlText w:val="3.%2"/>
      <w:lvlJc w:val="left"/>
      <w:pPr>
        <w:ind w:left="93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016" w:hanging="864"/>
      </w:pPr>
      <w:rPr>
        <w:rFonts w:ascii="Symbol" w:hAnsi="Symbol" w:hint="default"/>
        <w:b w:val="0"/>
        <w:bCs w:val="0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AD3AF1"/>
    <w:multiLevelType w:val="hybridMultilevel"/>
    <w:tmpl w:val="ECA2A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3499E"/>
    <w:multiLevelType w:val="hybridMultilevel"/>
    <w:tmpl w:val="10142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0755D"/>
    <w:multiLevelType w:val="hybridMultilevel"/>
    <w:tmpl w:val="035656E0"/>
    <w:lvl w:ilvl="0" w:tplc="5B60D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27677"/>
    <w:multiLevelType w:val="hybridMultilevel"/>
    <w:tmpl w:val="8B92FD2E"/>
    <w:lvl w:ilvl="0" w:tplc="0CAC9CD4">
      <w:start w:val="1"/>
      <w:numFmt w:val="decimal"/>
      <w:lvlText w:val="3.5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457B36B5"/>
    <w:multiLevelType w:val="hybridMultilevel"/>
    <w:tmpl w:val="1598E24C"/>
    <w:lvl w:ilvl="0" w:tplc="0CAC9CD4">
      <w:start w:val="1"/>
      <w:numFmt w:val="decimal"/>
      <w:lvlText w:val="3.5.%1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7E72516"/>
    <w:multiLevelType w:val="hybridMultilevel"/>
    <w:tmpl w:val="D6007C02"/>
    <w:lvl w:ilvl="0" w:tplc="1676213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30120"/>
    <w:multiLevelType w:val="hybridMultilevel"/>
    <w:tmpl w:val="D438F1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86357A"/>
    <w:multiLevelType w:val="hybridMultilevel"/>
    <w:tmpl w:val="83C6BF6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57314A39"/>
    <w:multiLevelType w:val="hybridMultilevel"/>
    <w:tmpl w:val="208E2FCA"/>
    <w:lvl w:ilvl="0" w:tplc="C6A2BED8">
      <w:start w:val="1"/>
      <w:numFmt w:val="decimal"/>
      <w:pStyle w:val="SOPLevel2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7C3228"/>
    <w:multiLevelType w:val="hybridMultilevel"/>
    <w:tmpl w:val="C8F283FC"/>
    <w:lvl w:ilvl="0" w:tplc="26722A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1E3E8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E04C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8A826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942AB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4CE31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01C645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E17269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3F7498A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5A525189"/>
    <w:multiLevelType w:val="hybridMultilevel"/>
    <w:tmpl w:val="6824C700"/>
    <w:lvl w:ilvl="0" w:tplc="A76C5C34">
      <w:start w:val="1"/>
      <w:numFmt w:val="decimal"/>
      <w:lvlText w:val="2.%1"/>
      <w:lvlJc w:val="left"/>
      <w:pPr>
        <w:ind w:left="29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D26447A"/>
    <w:multiLevelType w:val="hybridMultilevel"/>
    <w:tmpl w:val="18A2880A"/>
    <w:lvl w:ilvl="0" w:tplc="5FCC73D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654312A3"/>
    <w:multiLevelType w:val="hybridMultilevel"/>
    <w:tmpl w:val="334067FC"/>
    <w:lvl w:ilvl="0" w:tplc="7110D0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4A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6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D8C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A9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0B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BA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07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A40E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37BA0"/>
    <w:multiLevelType w:val="hybridMultilevel"/>
    <w:tmpl w:val="0840D9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67C82A0C"/>
    <w:multiLevelType w:val="hybridMultilevel"/>
    <w:tmpl w:val="8EA843D6"/>
    <w:lvl w:ilvl="0" w:tplc="A76C5C34">
      <w:start w:val="1"/>
      <w:numFmt w:val="decimal"/>
      <w:lvlText w:val="2.%1"/>
      <w:lvlJc w:val="left"/>
      <w:pPr>
        <w:ind w:left="1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7207A"/>
    <w:multiLevelType w:val="hybridMultilevel"/>
    <w:tmpl w:val="84E4838C"/>
    <w:lvl w:ilvl="0" w:tplc="F53CA176">
      <w:start w:val="1"/>
      <w:numFmt w:val="decimal"/>
      <w:lvlText w:val="3.4.%1"/>
      <w:lvlJc w:val="left"/>
      <w:pPr>
        <w:ind w:left="2448" w:hanging="360"/>
      </w:pPr>
      <w:rPr>
        <w:rFonts w:hint="default"/>
      </w:rPr>
    </w:lvl>
    <w:lvl w:ilvl="1" w:tplc="F53CA176">
      <w:start w:val="1"/>
      <w:numFmt w:val="decimal"/>
      <w:lvlText w:val="3.4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A463DE"/>
    <w:multiLevelType w:val="hybridMultilevel"/>
    <w:tmpl w:val="48241196"/>
    <w:lvl w:ilvl="0" w:tplc="7A9647D6">
      <w:start w:val="1"/>
      <w:numFmt w:val="decimal"/>
      <w:lvlText w:val="2.%1"/>
      <w:lvlJc w:val="left"/>
      <w:pPr>
        <w:ind w:left="93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6E627975"/>
    <w:multiLevelType w:val="hybridMultilevel"/>
    <w:tmpl w:val="9A02B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422C3C"/>
    <w:multiLevelType w:val="hybridMultilevel"/>
    <w:tmpl w:val="86FE362A"/>
    <w:lvl w:ilvl="0" w:tplc="0CAC9CD4">
      <w:start w:val="1"/>
      <w:numFmt w:val="decimal"/>
      <w:lvlText w:val="3.5.%1"/>
      <w:lvlJc w:val="left"/>
      <w:pPr>
        <w:ind w:left="1872" w:hanging="360"/>
      </w:pPr>
      <w:rPr>
        <w:rFonts w:hint="default"/>
      </w:rPr>
    </w:lvl>
    <w:lvl w:ilvl="1" w:tplc="0CAC9CD4">
      <w:start w:val="1"/>
      <w:numFmt w:val="decimal"/>
      <w:lvlText w:val="3.5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C588D"/>
    <w:multiLevelType w:val="hybridMultilevel"/>
    <w:tmpl w:val="C868D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E45F73"/>
    <w:multiLevelType w:val="hybridMultilevel"/>
    <w:tmpl w:val="6F7E9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EC6ABC"/>
    <w:multiLevelType w:val="hybridMultilevel"/>
    <w:tmpl w:val="D5CEDDA4"/>
    <w:lvl w:ilvl="0" w:tplc="417ED1E6">
      <w:start w:val="6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1" w15:restartNumberingAfterBreak="0">
    <w:nsid w:val="7FF77283"/>
    <w:multiLevelType w:val="hybridMultilevel"/>
    <w:tmpl w:val="C38A0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4681019">
    <w:abstractNumId w:val="8"/>
  </w:num>
  <w:num w:numId="2" w16cid:durableId="165635439">
    <w:abstractNumId w:val="8"/>
  </w:num>
  <w:num w:numId="3" w16cid:durableId="558129465">
    <w:abstractNumId w:val="23"/>
  </w:num>
  <w:num w:numId="4" w16cid:durableId="2082022100">
    <w:abstractNumId w:val="19"/>
  </w:num>
  <w:num w:numId="5" w16cid:durableId="1138110359">
    <w:abstractNumId w:val="25"/>
  </w:num>
  <w:num w:numId="6" w16cid:durableId="1743526004">
    <w:abstractNumId w:val="6"/>
  </w:num>
  <w:num w:numId="7" w16cid:durableId="274412033">
    <w:abstractNumId w:val="24"/>
  </w:num>
  <w:num w:numId="8" w16cid:durableId="306976340">
    <w:abstractNumId w:val="4"/>
  </w:num>
  <w:num w:numId="9" w16cid:durableId="1858957723">
    <w:abstractNumId w:val="27"/>
  </w:num>
  <w:num w:numId="10" w16cid:durableId="696808427">
    <w:abstractNumId w:val="13"/>
  </w:num>
  <w:num w:numId="11" w16cid:durableId="1361543085">
    <w:abstractNumId w:val="12"/>
  </w:num>
  <w:num w:numId="12" w16cid:durableId="730275323">
    <w:abstractNumId w:val="21"/>
  </w:num>
  <w:num w:numId="13" w16cid:durableId="24522861">
    <w:abstractNumId w:val="18"/>
  </w:num>
  <w:num w:numId="14" w16cid:durableId="592669168">
    <w:abstractNumId w:val="7"/>
  </w:num>
  <w:num w:numId="15" w16cid:durableId="548492544">
    <w:abstractNumId w:val="1"/>
  </w:num>
  <w:num w:numId="16" w16cid:durableId="1615672825">
    <w:abstractNumId w:val="30"/>
  </w:num>
  <w:num w:numId="17" w16cid:durableId="463425151">
    <w:abstractNumId w:val="14"/>
  </w:num>
  <w:num w:numId="18" w16cid:durableId="2041585692">
    <w:abstractNumId w:val="28"/>
  </w:num>
  <w:num w:numId="19" w16cid:durableId="1865244571">
    <w:abstractNumId w:val="29"/>
  </w:num>
  <w:num w:numId="20" w16cid:durableId="1565136912">
    <w:abstractNumId w:val="9"/>
  </w:num>
  <w:num w:numId="21" w16cid:durableId="171995639">
    <w:abstractNumId w:val="20"/>
  </w:num>
  <w:num w:numId="22" w16cid:durableId="133835426">
    <w:abstractNumId w:val="11"/>
  </w:num>
  <w:num w:numId="23" w16cid:durableId="526873917">
    <w:abstractNumId w:val="15"/>
  </w:num>
  <w:num w:numId="24" w16cid:durableId="686521220">
    <w:abstractNumId w:val="17"/>
  </w:num>
  <w:num w:numId="25" w16cid:durableId="298071353">
    <w:abstractNumId w:val="8"/>
  </w:num>
  <w:num w:numId="26" w16cid:durableId="581335616">
    <w:abstractNumId w:val="8"/>
  </w:num>
  <w:num w:numId="27" w16cid:durableId="171342945">
    <w:abstractNumId w:val="3"/>
  </w:num>
  <w:num w:numId="28" w16cid:durableId="1120732930">
    <w:abstractNumId w:val="0"/>
  </w:num>
  <w:num w:numId="29" w16cid:durableId="1087310106">
    <w:abstractNumId w:val="5"/>
  </w:num>
  <w:num w:numId="30" w16cid:durableId="158809335">
    <w:abstractNumId w:val="2"/>
  </w:num>
  <w:num w:numId="31" w16cid:durableId="570502155">
    <w:abstractNumId w:val="16"/>
  </w:num>
  <w:num w:numId="32" w16cid:durableId="1649289247">
    <w:abstractNumId w:val="22"/>
  </w:num>
  <w:num w:numId="33" w16cid:durableId="2023631440">
    <w:abstractNumId w:val="26"/>
  </w:num>
  <w:num w:numId="34" w16cid:durableId="1248463368">
    <w:abstractNumId w:val="31"/>
  </w:num>
  <w:num w:numId="35" w16cid:durableId="16490180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2MjQxMzQxNzEwNTBV0lEKTi0uzszPAykwNKsFAP5FkaEtAAAA"/>
  </w:docVars>
  <w:rsids>
    <w:rsidRoot w:val="00367AD6"/>
    <w:rsid w:val="00004D28"/>
    <w:rsid w:val="00006838"/>
    <w:rsid w:val="00007137"/>
    <w:rsid w:val="00015C7E"/>
    <w:rsid w:val="00015E11"/>
    <w:rsid w:val="00021706"/>
    <w:rsid w:val="00041D6C"/>
    <w:rsid w:val="00042E2B"/>
    <w:rsid w:val="000468B0"/>
    <w:rsid w:val="00046EEC"/>
    <w:rsid w:val="00051B42"/>
    <w:rsid w:val="00052305"/>
    <w:rsid w:val="0005321E"/>
    <w:rsid w:val="0005569A"/>
    <w:rsid w:val="00057807"/>
    <w:rsid w:val="000656B9"/>
    <w:rsid w:val="00065905"/>
    <w:rsid w:val="00067B94"/>
    <w:rsid w:val="0007565C"/>
    <w:rsid w:val="00087CE0"/>
    <w:rsid w:val="00092F13"/>
    <w:rsid w:val="000B7A42"/>
    <w:rsid w:val="000C085A"/>
    <w:rsid w:val="000D7C42"/>
    <w:rsid w:val="000E4F4E"/>
    <w:rsid w:val="000E618E"/>
    <w:rsid w:val="000E71E0"/>
    <w:rsid w:val="000F21CE"/>
    <w:rsid w:val="00103E16"/>
    <w:rsid w:val="00111990"/>
    <w:rsid w:val="00124437"/>
    <w:rsid w:val="00131F34"/>
    <w:rsid w:val="00135A7F"/>
    <w:rsid w:val="00146017"/>
    <w:rsid w:val="001514B0"/>
    <w:rsid w:val="001567F3"/>
    <w:rsid w:val="0015795D"/>
    <w:rsid w:val="00180571"/>
    <w:rsid w:val="00182377"/>
    <w:rsid w:val="001830AB"/>
    <w:rsid w:val="00186E64"/>
    <w:rsid w:val="001961CE"/>
    <w:rsid w:val="001A60FD"/>
    <w:rsid w:val="001B29BC"/>
    <w:rsid w:val="001C096F"/>
    <w:rsid w:val="001C2F06"/>
    <w:rsid w:val="001C777C"/>
    <w:rsid w:val="001E4E27"/>
    <w:rsid w:val="001F0D35"/>
    <w:rsid w:val="001F5AC9"/>
    <w:rsid w:val="001F601B"/>
    <w:rsid w:val="001F64B9"/>
    <w:rsid w:val="0021089A"/>
    <w:rsid w:val="00212668"/>
    <w:rsid w:val="00214940"/>
    <w:rsid w:val="0022184C"/>
    <w:rsid w:val="002249BB"/>
    <w:rsid w:val="002338C4"/>
    <w:rsid w:val="0023411A"/>
    <w:rsid w:val="002344DD"/>
    <w:rsid w:val="00240DB6"/>
    <w:rsid w:val="00241A54"/>
    <w:rsid w:val="00257A41"/>
    <w:rsid w:val="00263968"/>
    <w:rsid w:val="00263F33"/>
    <w:rsid w:val="00265F99"/>
    <w:rsid w:val="00275431"/>
    <w:rsid w:val="00284623"/>
    <w:rsid w:val="0028491B"/>
    <w:rsid w:val="002A0985"/>
    <w:rsid w:val="002A3B26"/>
    <w:rsid w:val="002B1751"/>
    <w:rsid w:val="002B225F"/>
    <w:rsid w:val="002B592E"/>
    <w:rsid w:val="002C1329"/>
    <w:rsid w:val="002E668D"/>
    <w:rsid w:val="002E7020"/>
    <w:rsid w:val="002E7CC0"/>
    <w:rsid w:val="002F59ED"/>
    <w:rsid w:val="002F6765"/>
    <w:rsid w:val="002F6F90"/>
    <w:rsid w:val="00305330"/>
    <w:rsid w:val="0031234A"/>
    <w:rsid w:val="00325F16"/>
    <w:rsid w:val="003276C4"/>
    <w:rsid w:val="0033036B"/>
    <w:rsid w:val="00332399"/>
    <w:rsid w:val="0033281E"/>
    <w:rsid w:val="00346B53"/>
    <w:rsid w:val="00356E2C"/>
    <w:rsid w:val="003633F4"/>
    <w:rsid w:val="00365923"/>
    <w:rsid w:val="00367AD6"/>
    <w:rsid w:val="00374CBB"/>
    <w:rsid w:val="00377CBF"/>
    <w:rsid w:val="00381223"/>
    <w:rsid w:val="003861FC"/>
    <w:rsid w:val="0039170D"/>
    <w:rsid w:val="0039549A"/>
    <w:rsid w:val="0039685D"/>
    <w:rsid w:val="003A3E0E"/>
    <w:rsid w:val="003C21B8"/>
    <w:rsid w:val="003C382D"/>
    <w:rsid w:val="003D2F3B"/>
    <w:rsid w:val="003D3FF6"/>
    <w:rsid w:val="003E09B1"/>
    <w:rsid w:val="003E45C4"/>
    <w:rsid w:val="003E69AF"/>
    <w:rsid w:val="00417453"/>
    <w:rsid w:val="00426BA7"/>
    <w:rsid w:val="004278FB"/>
    <w:rsid w:val="00427AB9"/>
    <w:rsid w:val="004373D2"/>
    <w:rsid w:val="00441374"/>
    <w:rsid w:val="00441F79"/>
    <w:rsid w:val="00450C96"/>
    <w:rsid w:val="004536C8"/>
    <w:rsid w:val="00453C32"/>
    <w:rsid w:val="004551F9"/>
    <w:rsid w:val="00457763"/>
    <w:rsid w:val="00457ADE"/>
    <w:rsid w:val="00460F2C"/>
    <w:rsid w:val="0047511C"/>
    <w:rsid w:val="004827D8"/>
    <w:rsid w:val="004929DA"/>
    <w:rsid w:val="00494BF7"/>
    <w:rsid w:val="0049680B"/>
    <w:rsid w:val="004A0C89"/>
    <w:rsid w:val="004A523E"/>
    <w:rsid w:val="004B09B5"/>
    <w:rsid w:val="004C5517"/>
    <w:rsid w:val="004D526A"/>
    <w:rsid w:val="004E2D7E"/>
    <w:rsid w:val="00507DCE"/>
    <w:rsid w:val="00516237"/>
    <w:rsid w:val="005208B0"/>
    <w:rsid w:val="00533464"/>
    <w:rsid w:val="005347B9"/>
    <w:rsid w:val="005375C6"/>
    <w:rsid w:val="00537B9B"/>
    <w:rsid w:val="005416C8"/>
    <w:rsid w:val="00547B0D"/>
    <w:rsid w:val="00573B2D"/>
    <w:rsid w:val="0057541E"/>
    <w:rsid w:val="00586FDB"/>
    <w:rsid w:val="0059721B"/>
    <w:rsid w:val="00597282"/>
    <w:rsid w:val="005A0288"/>
    <w:rsid w:val="005B1B76"/>
    <w:rsid w:val="005B57C8"/>
    <w:rsid w:val="005B6785"/>
    <w:rsid w:val="005B7957"/>
    <w:rsid w:val="005C15D4"/>
    <w:rsid w:val="005C1D22"/>
    <w:rsid w:val="005D10D4"/>
    <w:rsid w:val="005D1520"/>
    <w:rsid w:val="005D1779"/>
    <w:rsid w:val="005D1BA2"/>
    <w:rsid w:val="005E1BD1"/>
    <w:rsid w:val="005F057D"/>
    <w:rsid w:val="005F164E"/>
    <w:rsid w:val="005F45A7"/>
    <w:rsid w:val="005F6678"/>
    <w:rsid w:val="005F6852"/>
    <w:rsid w:val="006010AE"/>
    <w:rsid w:val="00623208"/>
    <w:rsid w:val="006235FA"/>
    <w:rsid w:val="006343CE"/>
    <w:rsid w:val="0063444E"/>
    <w:rsid w:val="00651C72"/>
    <w:rsid w:val="006546BC"/>
    <w:rsid w:val="00666583"/>
    <w:rsid w:val="00681CCC"/>
    <w:rsid w:val="006945F5"/>
    <w:rsid w:val="00697714"/>
    <w:rsid w:val="006B0E57"/>
    <w:rsid w:val="006B49F1"/>
    <w:rsid w:val="006C25DD"/>
    <w:rsid w:val="006C280B"/>
    <w:rsid w:val="006D207B"/>
    <w:rsid w:val="006D4596"/>
    <w:rsid w:val="006D482E"/>
    <w:rsid w:val="006D6373"/>
    <w:rsid w:val="006F5971"/>
    <w:rsid w:val="007241C1"/>
    <w:rsid w:val="00727C59"/>
    <w:rsid w:val="007323E5"/>
    <w:rsid w:val="007453E2"/>
    <w:rsid w:val="00752546"/>
    <w:rsid w:val="00752642"/>
    <w:rsid w:val="00753A34"/>
    <w:rsid w:val="007559D8"/>
    <w:rsid w:val="007601DA"/>
    <w:rsid w:val="00777047"/>
    <w:rsid w:val="00780A9D"/>
    <w:rsid w:val="00781B05"/>
    <w:rsid w:val="00793E30"/>
    <w:rsid w:val="007A14F0"/>
    <w:rsid w:val="007A381D"/>
    <w:rsid w:val="007B155D"/>
    <w:rsid w:val="007C245A"/>
    <w:rsid w:val="007C2B31"/>
    <w:rsid w:val="007D2ABF"/>
    <w:rsid w:val="007D3A2F"/>
    <w:rsid w:val="007D69EB"/>
    <w:rsid w:val="007E335F"/>
    <w:rsid w:val="007F1F5A"/>
    <w:rsid w:val="007F5D94"/>
    <w:rsid w:val="00802519"/>
    <w:rsid w:val="008059A6"/>
    <w:rsid w:val="0080788A"/>
    <w:rsid w:val="00817373"/>
    <w:rsid w:val="00821366"/>
    <w:rsid w:val="0082620E"/>
    <w:rsid w:val="00827321"/>
    <w:rsid w:val="00833692"/>
    <w:rsid w:val="0084287E"/>
    <w:rsid w:val="0084351A"/>
    <w:rsid w:val="00845145"/>
    <w:rsid w:val="00851F35"/>
    <w:rsid w:val="0086007B"/>
    <w:rsid w:val="008762DC"/>
    <w:rsid w:val="00877620"/>
    <w:rsid w:val="00881331"/>
    <w:rsid w:val="00894969"/>
    <w:rsid w:val="008A34AE"/>
    <w:rsid w:val="008A7FF2"/>
    <w:rsid w:val="008C4BD1"/>
    <w:rsid w:val="008D427D"/>
    <w:rsid w:val="008D64A0"/>
    <w:rsid w:val="008D72AD"/>
    <w:rsid w:val="008D7E03"/>
    <w:rsid w:val="008E11A7"/>
    <w:rsid w:val="008F0A4C"/>
    <w:rsid w:val="008F2A2B"/>
    <w:rsid w:val="00905115"/>
    <w:rsid w:val="00911978"/>
    <w:rsid w:val="00911D74"/>
    <w:rsid w:val="0091438D"/>
    <w:rsid w:val="00920B57"/>
    <w:rsid w:val="00935D78"/>
    <w:rsid w:val="009402E0"/>
    <w:rsid w:val="0094265E"/>
    <w:rsid w:val="00945CF8"/>
    <w:rsid w:val="00952D1B"/>
    <w:rsid w:val="00953F81"/>
    <w:rsid w:val="00957A53"/>
    <w:rsid w:val="00964CC0"/>
    <w:rsid w:val="009716EF"/>
    <w:rsid w:val="0097787A"/>
    <w:rsid w:val="00994A71"/>
    <w:rsid w:val="009969AA"/>
    <w:rsid w:val="009B4399"/>
    <w:rsid w:val="009D05E3"/>
    <w:rsid w:val="009D3E85"/>
    <w:rsid w:val="009F1A51"/>
    <w:rsid w:val="00A00933"/>
    <w:rsid w:val="00A01D76"/>
    <w:rsid w:val="00A0524B"/>
    <w:rsid w:val="00A07DE5"/>
    <w:rsid w:val="00A11C8C"/>
    <w:rsid w:val="00A20A61"/>
    <w:rsid w:val="00A20E07"/>
    <w:rsid w:val="00A32624"/>
    <w:rsid w:val="00A40EF0"/>
    <w:rsid w:val="00A4441F"/>
    <w:rsid w:val="00A4679E"/>
    <w:rsid w:val="00A47FAF"/>
    <w:rsid w:val="00A55685"/>
    <w:rsid w:val="00A64581"/>
    <w:rsid w:val="00A663E0"/>
    <w:rsid w:val="00A6662A"/>
    <w:rsid w:val="00A71F41"/>
    <w:rsid w:val="00A75760"/>
    <w:rsid w:val="00A800F1"/>
    <w:rsid w:val="00A82081"/>
    <w:rsid w:val="00A82B59"/>
    <w:rsid w:val="00A91C4E"/>
    <w:rsid w:val="00A953E4"/>
    <w:rsid w:val="00AB1D15"/>
    <w:rsid w:val="00AC2184"/>
    <w:rsid w:val="00AC57D1"/>
    <w:rsid w:val="00AD0836"/>
    <w:rsid w:val="00AD67B7"/>
    <w:rsid w:val="00AE2334"/>
    <w:rsid w:val="00AE3380"/>
    <w:rsid w:val="00AE3C60"/>
    <w:rsid w:val="00B050C2"/>
    <w:rsid w:val="00B14C42"/>
    <w:rsid w:val="00B33FA8"/>
    <w:rsid w:val="00B43DCD"/>
    <w:rsid w:val="00B62559"/>
    <w:rsid w:val="00B63CCA"/>
    <w:rsid w:val="00B6753F"/>
    <w:rsid w:val="00B70617"/>
    <w:rsid w:val="00B7339F"/>
    <w:rsid w:val="00B77C1B"/>
    <w:rsid w:val="00B80939"/>
    <w:rsid w:val="00B826E9"/>
    <w:rsid w:val="00B91683"/>
    <w:rsid w:val="00BB1811"/>
    <w:rsid w:val="00BC43B3"/>
    <w:rsid w:val="00BD0637"/>
    <w:rsid w:val="00BD73F5"/>
    <w:rsid w:val="00BE47B0"/>
    <w:rsid w:val="00BF024D"/>
    <w:rsid w:val="00BF10B7"/>
    <w:rsid w:val="00BF75F9"/>
    <w:rsid w:val="00C0054C"/>
    <w:rsid w:val="00C066CA"/>
    <w:rsid w:val="00C23353"/>
    <w:rsid w:val="00C2399A"/>
    <w:rsid w:val="00C473F4"/>
    <w:rsid w:val="00C51E08"/>
    <w:rsid w:val="00C53619"/>
    <w:rsid w:val="00C6024C"/>
    <w:rsid w:val="00C71CF7"/>
    <w:rsid w:val="00C832F7"/>
    <w:rsid w:val="00C86E5D"/>
    <w:rsid w:val="00C91890"/>
    <w:rsid w:val="00C9327C"/>
    <w:rsid w:val="00C93382"/>
    <w:rsid w:val="00CA69B1"/>
    <w:rsid w:val="00CA7AFE"/>
    <w:rsid w:val="00CB161E"/>
    <w:rsid w:val="00CB1B56"/>
    <w:rsid w:val="00CC01C5"/>
    <w:rsid w:val="00CC48C8"/>
    <w:rsid w:val="00CC678F"/>
    <w:rsid w:val="00CC6A3C"/>
    <w:rsid w:val="00CC7FC1"/>
    <w:rsid w:val="00CE0C4E"/>
    <w:rsid w:val="00CE5D03"/>
    <w:rsid w:val="00CF2BC3"/>
    <w:rsid w:val="00CF37D7"/>
    <w:rsid w:val="00CF5551"/>
    <w:rsid w:val="00D006B3"/>
    <w:rsid w:val="00D047E9"/>
    <w:rsid w:val="00D1135F"/>
    <w:rsid w:val="00D12BAF"/>
    <w:rsid w:val="00D12DF4"/>
    <w:rsid w:val="00D1378D"/>
    <w:rsid w:val="00D27467"/>
    <w:rsid w:val="00D35F76"/>
    <w:rsid w:val="00D46FC3"/>
    <w:rsid w:val="00D640EC"/>
    <w:rsid w:val="00D67052"/>
    <w:rsid w:val="00D67667"/>
    <w:rsid w:val="00D74B14"/>
    <w:rsid w:val="00D77651"/>
    <w:rsid w:val="00DA093E"/>
    <w:rsid w:val="00DB1458"/>
    <w:rsid w:val="00DB341A"/>
    <w:rsid w:val="00DB4764"/>
    <w:rsid w:val="00DB7718"/>
    <w:rsid w:val="00DC30C1"/>
    <w:rsid w:val="00DD7440"/>
    <w:rsid w:val="00DE4642"/>
    <w:rsid w:val="00DE6B2A"/>
    <w:rsid w:val="00DE6BF6"/>
    <w:rsid w:val="00DF15CB"/>
    <w:rsid w:val="00DF2616"/>
    <w:rsid w:val="00DF3BC0"/>
    <w:rsid w:val="00E106F6"/>
    <w:rsid w:val="00E228DD"/>
    <w:rsid w:val="00E23201"/>
    <w:rsid w:val="00E30BEF"/>
    <w:rsid w:val="00E3117B"/>
    <w:rsid w:val="00E46194"/>
    <w:rsid w:val="00E57D6A"/>
    <w:rsid w:val="00E6398D"/>
    <w:rsid w:val="00E63A09"/>
    <w:rsid w:val="00E65550"/>
    <w:rsid w:val="00E65705"/>
    <w:rsid w:val="00E65A72"/>
    <w:rsid w:val="00E77689"/>
    <w:rsid w:val="00E857FC"/>
    <w:rsid w:val="00E859EA"/>
    <w:rsid w:val="00E9091A"/>
    <w:rsid w:val="00E92224"/>
    <w:rsid w:val="00E94463"/>
    <w:rsid w:val="00E95936"/>
    <w:rsid w:val="00EA61DC"/>
    <w:rsid w:val="00EB5350"/>
    <w:rsid w:val="00EC0FC9"/>
    <w:rsid w:val="00EC427E"/>
    <w:rsid w:val="00EC57BA"/>
    <w:rsid w:val="00ED12E0"/>
    <w:rsid w:val="00ED4D4D"/>
    <w:rsid w:val="00EF06DD"/>
    <w:rsid w:val="00F02B5F"/>
    <w:rsid w:val="00F073CB"/>
    <w:rsid w:val="00F1744C"/>
    <w:rsid w:val="00F17A97"/>
    <w:rsid w:val="00F22515"/>
    <w:rsid w:val="00F3639B"/>
    <w:rsid w:val="00F4115C"/>
    <w:rsid w:val="00F53F67"/>
    <w:rsid w:val="00F55693"/>
    <w:rsid w:val="00F60700"/>
    <w:rsid w:val="00F6221F"/>
    <w:rsid w:val="00F71DCD"/>
    <w:rsid w:val="00F7548A"/>
    <w:rsid w:val="00F8138F"/>
    <w:rsid w:val="00F838F8"/>
    <w:rsid w:val="00F86059"/>
    <w:rsid w:val="00FA0C4F"/>
    <w:rsid w:val="00FA51F1"/>
    <w:rsid w:val="00FB22D9"/>
    <w:rsid w:val="00FC10DD"/>
    <w:rsid w:val="00FC23EC"/>
    <w:rsid w:val="00FC4DE9"/>
    <w:rsid w:val="00FC5921"/>
    <w:rsid w:val="00FC73AF"/>
    <w:rsid w:val="00FD0181"/>
    <w:rsid w:val="00FE11B6"/>
    <w:rsid w:val="01666586"/>
    <w:rsid w:val="02C91DC3"/>
    <w:rsid w:val="04282D9E"/>
    <w:rsid w:val="048ADC0C"/>
    <w:rsid w:val="062D0F1C"/>
    <w:rsid w:val="064A2AD9"/>
    <w:rsid w:val="06E018B2"/>
    <w:rsid w:val="070AB153"/>
    <w:rsid w:val="0710DEEC"/>
    <w:rsid w:val="08B63FC1"/>
    <w:rsid w:val="08B941DD"/>
    <w:rsid w:val="0CA0DD93"/>
    <w:rsid w:val="0E20837B"/>
    <w:rsid w:val="0F5A5E19"/>
    <w:rsid w:val="0FECE668"/>
    <w:rsid w:val="1016CF49"/>
    <w:rsid w:val="10392C9F"/>
    <w:rsid w:val="10E8D6C3"/>
    <w:rsid w:val="10FB33E1"/>
    <w:rsid w:val="1158243D"/>
    <w:rsid w:val="118F56D7"/>
    <w:rsid w:val="119D0789"/>
    <w:rsid w:val="12E51312"/>
    <w:rsid w:val="132C40C7"/>
    <w:rsid w:val="13EF714B"/>
    <w:rsid w:val="14C49507"/>
    <w:rsid w:val="14E7FCC2"/>
    <w:rsid w:val="14EFB777"/>
    <w:rsid w:val="15BC98B6"/>
    <w:rsid w:val="1646D9F9"/>
    <w:rsid w:val="16735145"/>
    <w:rsid w:val="17A58DC0"/>
    <w:rsid w:val="17C765C1"/>
    <w:rsid w:val="19BB6DE5"/>
    <w:rsid w:val="1B42E642"/>
    <w:rsid w:val="1BEBD5C5"/>
    <w:rsid w:val="1CF46E7F"/>
    <w:rsid w:val="1D000287"/>
    <w:rsid w:val="1E2CAA0F"/>
    <w:rsid w:val="1EA6C1DD"/>
    <w:rsid w:val="1FDC7821"/>
    <w:rsid w:val="208EE142"/>
    <w:rsid w:val="213C792D"/>
    <w:rsid w:val="217ABC8E"/>
    <w:rsid w:val="219F3CAC"/>
    <w:rsid w:val="239DB23C"/>
    <w:rsid w:val="24699A88"/>
    <w:rsid w:val="24F984E1"/>
    <w:rsid w:val="26714584"/>
    <w:rsid w:val="26D4FF66"/>
    <w:rsid w:val="289A39D1"/>
    <w:rsid w:val="29380371"/>
    <w:rsid w:val="29DFC869"/>
    <w:rsid w:val="2B754F96"/>
    <w:rsid w:val="2D111FF7"/>
    <w:rsid w:val="2E51A06E"/>
    <w:rsid w:val="2E6A3585"/>
    <w:rsid w:val="2F2765A5"/>
    <w:rsid w:val="2FD76099"/>
    <w:rsid w:val="30F3456A"/>
    <w:rsid w:val="325F0667"/>
    <w:rsid w:val="339840C7"/>
    <w:rsid w:val="349A962B"/>
    <w:rsid w:val="34C292CF"/>
    <w:rsid w:val="34EF958F"/>
    <w:rsid w:val="36790FFE"/>
    <w:rsid w:val="3770B37F"/>
    <w:rsid w:val="37BA9FDF"/>
    <w:rsid w:val="384264F6"/>
    <w:rsid w:val="38789BAF"/>
    <w:rsid w:val="3893857C"/>
    <w:rsid w:val="3963E2CB"/>
    <w:rsid w:val="3A329CB1"/>
    <w:rsid w:val="3CAFA9DB"/>
    <w:rsid w:val="3CF14546"/>
    <w:rsid w:val="3D5B2CAE"/>
    <w:rsid w:val="3E16F193"/>
    <w:rsid w:val="3EDD37E6"/>
    <w:rsid w:val="3F0A1106"/>
    <w:rsid w:val="3FB1A7D9"/>
    <w:rsid w:val="40FC424D"/>
    <w:rsid w:val="41507C1F"/>
    <w:rsid w:val="4206661B"/>
    <w:rsid w:val="4265F44B"/>
    <w:rsid w:val="42C5D2B7"/>
    <w:rsid w:val="42CEC846"/>
    <w:rsid w:val="49D82EA8"/>
    <w:rsid w:val="4A51D7C6"/>
    <w:rsid w:val="4E92776E"/>
    <w:rsid w:val="4E99873A"/>
    <w:rsid w:val="4EE21234"/>
    <w:rsid w:val="4FAAABE1"/>
    <w:rsid w:val="4FEB9B2C"/>
    <w:rsid w:val="50CCBB2C"/>
    <w:rsid w:val="51F157A0"/>
    <w:rsid w:val="557A39DA"/>
    <w:rsid w:val="58348EED"/>
    <w:rsid w:val="5B09EB52"/>
    <w:rsid w:val="5D0168D0"/>
    <w:rsid w:val="5E797611"/>
    <w:rsid w:val="6034C7C3"/>
    <w:rsid w:val="621530E4"/>
    <w:rsid w:val="623664F3"/>
    <w:rsid w:val="6390AF33"/>
    <w:rsid w:val="63A81661"/>
    <w:rsid w:val="64150EF6"/>
    <w:rsid w:val="650E3682"/>
    <w:rsid w:val="651FCA42"/>
    <w:rsid w:val="69235DE3"/>
    <w:rsid w:val="6AFF652D"/>
    <w:rsid w:val="6DA15CE2"/>
    <w:rsid w:val="6F0A7487"/>
    <w:rsid w:val="6F26D1D1"/>
    <w:rsid w:val="6FC55053"/>
    <w:rsid w:val="70EE1E5E"/>
    <w:rsid w:val="711E044F"/>
    <w:rsid w:val="732955BD"/>
    <w:rsid w:val="74B4B9C9"/>
    <w:rsid w:val="7504DCD4"/>
    <w:rsid w:val="76C92543"/>
    <w:rsid w:val="77E0E86E"/>
    <w:rsid w:val="7958155C"/>
    <w:rsid w:val="7B815133"/>
    <w:rsid w:val="7B93F4B9"/>
    <w:rsid w:val="7C5D45AB"/>
    <w:rsid w:val="7C6838CA"/>
    <w:rsid w:val="7E02722A"/>
    <w:rsid w:val="7F941EE3"/>
    <w:rsid w:val="7FB7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50672D"/>
  <w15:chartTrackingRefBased/>
  <w15:docId w15:val="{B1F45B93-1A8F-44B3-99EA-602918C9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CF8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39F"/>
    <w:pPr>
      <w:keepNext/>
      <w:keepLines/>
      <w:numPr>
        <w:numId w:val="30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339F"/>
    <w:pPr>
      <w:keepNext/>
      <w:keepLines/>
      <w:numPr>
        <w:ilvl w:val="1"/>
        <w:numId w:val="3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39F"/>
    <w:pPr>
      <w:keepNext/>
      <w:keepLines/>
      <w:numPr>
        <w:ilvl w:val="2"/>
        <w:numId w:val="30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39F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39F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39F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39F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39F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39F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AD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67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AD6"/>
    <w:rPr>
      <w:rFonts w:asciiTheme="minorHAnsi" w:hAnsiTheme="minorHAnsi"/>
      <w:sz w:val="22"/>
    </w:rPr>
  </w:style>
  <w:style w:type="paragraph" w:customStyle="1" w:styleId="SOPTableHeader">
    <w:name w:val="SOP Table Header"/>
    <w:basedOn w:val="Normal"/>
    <w:qFormat/>
    <w:rsid w:val="00367AD6"/>
    <w:pPr>
      <w:tabs>
        <w:tab w:val="right" w:pos="2178"/>
      </w:tabs>
      <w:spacing w:after="0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SOPTableItemBold">
    <w:name w:val="SOP Table Item Bold"/>
    <w:basedOn w:val="Normal"/>
    <w:qFormat/>
    <w:rsid w:val="00367AD6"/>
    <w:pPr>
      <w:spacing w:after="0" w:line="240" w:lineRule="auto"/>
      <w:jc w:val="center"/>
    </w:pPr>
    <w:rPr>
      <w:rFonts w:ascii="Arial" w:hAnsi="Arial" w:cs="Arial"/>
      <w:b/>
      <w:noProof/>
      <w:color w:val="000000"/>
      <w:sz w:val="20"/>
      <w:szCs w:val="20"/>
    </w:rPr>
  </w:style>
  <w:style w:type="paragraph" w:customStyle="1" w:styleId="SOPLevel1">
    <w:name w:val="SOP Level 1"/>
    <w:basedOn w:val="Normal"/>
    <w:qFormat/>
    <w:rsid w:val="00945CF8"/>
    <w:pPr>
      <w:numPr>
        <w:numId w:val="25"/>
      </w:numPr>
      <w:spacing w:before="120" w:after="120" w:line="240" w:lineRule="auto"/>
    </w:pPr>
    <w:rPr>
      <w:rFonts w:cs="Arial"/>
      <w:b/>
      <w:sz w:val="28"/>
      <w:szCs w:val="20"/>
    </w:rPr>
  </w:style>
  <w:style w:type="paragraph" w:customStyle="1" w:styleId="SOPLevel2">
    <w:name w:val="SOP Level 2"/>
    <w:basedOn w:val="Normal"/>
    <w:autoRedefine/>
    <w:qFormat/>
    <w:rsid w:val="00E77689"/>
    <w:pPr>
      <w:numPr>
        <w:numId w:val="24"/>
      </w:numPr>
      <w:spacing w:before="120" w:after="120" w:line="360" w:lineRule="auto"/>
      <w:contextualSpacing/>
    </w:pPr>
    <w:rPr>
      <w:rFonts w:cs="Arial"/>
      <w:szCs w:val="20"/>
    </w:rPr>
  </w:style>
  <w:style w:type="paragraph" w:customStyle="1" w:styleId="SOPLevel3">
    <w:name w:val="SOP Level 3"/>
    <w:basedOn w:val="Normal"/>
    <w:autoRedefine/>
    <w:qFormat/>
    <w:rsid w:val="00374CBB"/>
    <w:pPr>
      <w:numPr>
        <w:ilvl w:val="1"/>
        <w:numId w:val="25"/>
      </w:numPr>
      <w:spacing w:before="120" w:after="120" w:line="240" w:lineRule="auto"/>
      <w:contextualSpacing/>
    </w:pPr>
    <w:rPr>
      <w:rFonts w:cs="Arial"/>
      <w:szCs w:val="20"/>
    </w:rPr>
  </w:style>
  <w:style w:type="paragraph" w:customStyle="1" w:styleId="SOPLevel4">
    <w:name w:val="SOP Level 4"/>
    <w:basedOn w:val="Normal"/>
    <w:autoRedefine/>
    <w:qFormat/>
    <w:rsid w:val="00945CF8"/>
    <w:pPr>
      <w:numPr>
        <w:ilvl w:val="3"/>
        <w:numId w:val="25"/>
      </w:numPr>
      <w:spacing w:before="120" w:after="120" w:line="240" w:lineRule="auto"/>
      <w:contextualSpacing/>
    </w:pPr>
    <w:rPr>
      <w:rFonts w:cs="Arial"/>
      <w:szCs w:val="20"/>
    </w:rPr>
  </w:style>
  <w:style w:type="paragraph" w:customStyle="1" w:styleId="SOPLevel5">
    <w:name w:val="SOP Level 5"/>
    <w:basedOn w:val="Normal"/>
    <w:qFormat/>
    <w:rsid w:val="00367AD6"/>
    <w:pPr>
      <w:numPr>
        <w:ilvl w:val="4"/>
        <w:numId w:val="25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Level6">
    <w:name w:val="SOP Level 6"/>
    <w:basedOn w:val="Normal"/>
    <w:qFormat/>
    <w:rsid w:val="00367AD6"/>
    <w:pPr>
      <w:numPr>
        <w:ilvl w:val="5"/>
        <w:numId w:val="25"/>
      </w:numPr>
      <w:spacing w:before="120" w:after="120" w:line="240" w:lineRule="auto"/>
      <w:contextualSpacing/>
    </w:pPr>
    <w:rPr>
      <w:rFonts w:ascii="Arial" w:hAnsi="Arial" w:cs="Arial"/>
      <w:sz w:val="20"/>
      <w:szCs w:val="20"/>
    </w:rPr>
  </w:style>
  <w:style w:type="paragraph" w:customStyle="1" w:styleId="SOPFooter">
    <w:name w:val="SOP Footer"/>
    <w:basedOn w:val="Normal"/>
    <w:autoRedefine/>
    <w:qFormat/>
    <w:rsid w:val="00367AD6"/>
    <w:pPr>
      <w:spacing w:before="120"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67AD6"/>
  </w:style>
  <w:style w:type="table" w:customStyle="1" w:styleId="TableGrid1">
    <w:name w:val="Table Grid1"/>
    <w:basedOn w:val="TableNormal"/>
    <w:next w:val="TableGrid"/>
    <w:uiPriority w:val="59"/>
    <w:rsid w:val="00367AD6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7A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6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49BB"/>
    <w:pPr>
      <w:ind w:left="720"/>
      <w:contextualSpacing/>
    </w:pPr>
  </w:style>
  <w:style w:type="character" w:customStyle="1" w:styleId="normaltextrun">
    <w:name w:val="normaltextrun"/>
    <w:basedOn w:val="DefaultParagraphFont"/>
    <w:rsid w:val="007241C1"/>
  </w:style>
  <w:style w:type="character" w:customStyle="1" w:styleId="eop">
    <w:name w:val="eop"/>
    <w:basedOn w:val="DefaultParagraphFont"/>
    <w:rsid w:val="007241C1"/>
  </w:style>
  <w:style w:type="paragraph" w:customStyle="1" w:styleId="paragraph">
    <w:name w:val="paragraph"/>
    <w:basedOn w:val="Normal"/>
    <w:rsid w:val="00051B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dvancedproofingissue">
    <w:name w:val="advancedproofingissue"/>
    <w:basedOn w:val="DefaultParagraphFont"/>
    <w:rsid w:val="00051B42"/>
  </w:style>
  <w:style w:type="character" w:customStyle="1" w:styleId="contextualspellingandgrammarerror">
    <w:name w:val="contextualspellingandgrammarerror"/>
    <w:basedOn w:val="DefaultParagraphFont"/>
    <w:rsid w:val="00C9327C"/>
  </w:style>
  <w:style w:type="character" w:styleId="CommentReference">
    <w:name w:val="annotation reference"/>
    <w:basedOn w:val="DefaultParagraphFont"/>
    <w:uiPriority w:val="99"/>
    <w:semiHidden/>
    <w:unhideWhenUsed/>
    <w:rsid w:val="003E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C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73D2"/>
    <w:pPr>
      <w:spacing w:after="0"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7339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33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39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39F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39F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39F"/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39F"/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3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3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ori.hhs.gov/content/chapter-3-The-Protection-of-Human-Subjects-Definition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5D3D76BD11BD4985AE621793ABF8D2" ma:contentTypeVersion="2" ma:contentTypeDescription="Create a new document." ma:contentTypeScope="" ma:versionID="c1cd8d22c0e46931b7d553de9c0d39b7">
  <xsd:schema xmlns:xsd="http://www.w3.org/2001/XMLSchema" xmlns:xs="http://www.w3.org/2001/XMLSchema" xmlns:p="http://schemas.microsoft.com/office/2006/metadata/properties" xmlns:ns2="f8a3b99a-5c09-4942-baaf-fe090dc8ed14" targetNamespace="http://schemas.microsoft.com/office/2006/metadata/properties" ma:root="true" ma:fieldsID="c2855d9292b112530af74270710fff98" ns2:_="">
    <xsd:import namespace="f8a3b99a-5c09-4942-baaf-fe090dc8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3b99a-5c09-4942-baaf-fe090dc8e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862D4B-1C85-415B-9383-EDB7396986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A97048-98B0-4B70-BF37-FFED7E47AE4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8a3b99a-5c09-4942-baaf-fe090dc8ed1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8EBAF2-447C-4988-9D28-F4E67EF7F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3b99a-5c09-4942-baaf-fe090dc8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1 HRPP</dc:title>
  <dc:subject/>
  <dc:creator>Cody Walker</dc:creator>
  <cp:keywords/>
  <dc:description/>
  <cp:lastModifiedBy>Rosemary Casteel</cp:lastModifiedBy>
  <cp:revision>2</cp:revision>
  <cp:lastPrinted>2020-02-04T20:53:00Z</cp:lastPrinted>
  <dcterms:created xsi:type="dcterms:W3CDTF">2023-06-07T18:16:00Z</dcterms:created>
  <dcterms:modified xsi:type="dcterms:W3CDTF">2023-06-07T18:16:00Z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0x010100A45D3D76BD11BD4985AE621793ABF8D2</vt:lpwstr>
  </property>
  <property fmtid="{D5CDD505-2E9C-101B-9397-08002B2CF9AE}" pid="3" name="GrammarlyDocumentId">
    <vt:lpwstr>d31ad6d19e30fdeb49aa49831b931464b35dcbaaf84103c9f10feb03545f5b5e</vt:lpwstr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xd_Signature">
    <vt:bool>false</vt:bool>
  </property>
  <property fmtid="{D5CDD505-2E9C-101B-9397-08002B2CF9AE}" pid="10" name="SharedWithUsers">
    <vt:lpwstr>28;#Benjamin Evans</vt:lpwstr>
  </property>
</Properties>
</file>